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2" w:rsidRPr="004A7E6E" w:rsidRDefault="00DA1DD2" w:rsidP="0012211A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4A7E6E">
        <w:rPr>
          <w:rFonts w:ascii="Calibri" w:hAnsi="Calibri" w:cs="Calibri"/>
          <w:sz w:val="20"/>
          <w:szCs w:val="20"/>
        </w:rPr>
        <w:t>ZALĄCZNIK NR 1A DO SIWZ</w:t>
      </w:r>
    </w:p>
    <w:p w:rsidR="00FE3844" w:rsidRPr="004A7E6E" w:rsidRDefault="00DA1DD2">
      <w:pPr>
        <w:pStyle w:val="NormalnyWeb"/>
        <w:jc w:val="center"/>
        <w:rPr>
          <w:rFonts w:ascii="Calibri" w:hAnsi="Calibri" w:cs="Calibri"/>
          <w:b/>
          <w:sz w:val="22"/>
          <w:szCs w:val="22"/>
        </w:rPr>
      </w:pPr>
      <w:r w:rsidRPr="004A7E6E">
        <w:rPr>
          <w:rFonts w:ascii="Calibri" w:hAnsi="Calibri" w:cs="Calibri"/>
          <w:b/>
          <w:sz w:val="22"/>
          <w:szCs w:val="22"/>
        </w:rPr>
        <w:t>KOSZ</w:t>
      </w:r>
      <w:r w:rsidR="00A46BF7" w:rsidRPr="004A7E6E">
        <w:rPr>
          <w:rFonts w:ascii="Calibri" w:hAnsi="Calibri" w:cs="Calibri"/>
          <w:b/>
          <w:sz w:val="22"/>
          <w:szCs w:val="22"/>
        </w:rPr>
        <w:t>TORYS</w:t>
      </w:r>
      <w:r w:rsidRPr="004A7E6E">
        <w:rPr>
          <w:rFonts w:ascii="Calibri" w:hAnsi="Calibri" w:cs="Calibri"/>
          <w:b/>
          <w:sz w:val="22"/>
          <w:szCs w:val="22"/>
        </w:rPr>
        <w:t xml:space="preserve"> OFERTOWY</w:t>
      </w:r>
    </w:p>
    <w:p w:rsidR="00A46BF7" w:rsidRPr="004A7E6E" w:rsidRDefault="00FE3844">
      <w:pPr>
        <w:pStyle w:val="NormalnyWeb"/>
        <w:jc w:val="center"/>
        <w:rPr>
          <w:rFonts w:ascii="Calibri" w:hAnsi="Calibri" w:cs="Calibri"/>
          <w:b/>
          <w:sz w:val="22"/>
          <w:szCs w:val="22"/>
        </w:rPr>
      </w:pPr>
      <w:r w:rsidRPr="00FE3844">
        <w:rPr>
          <w:rFonts w:ascii="Calibri" w:hAnsi="Calibri" w:cs="Calibri"/>
          <w:b/>
          <w:bCs/>
          <w:sz w:val="20"/>
          <w:szCs w:val="20"/>
        </w:rPr>
        <w:t>"</w:t>
      </w:r>
      <w:r w:rsidR="0052693F">
        <w:rPr>
          <w:rFonts w:ascii="Calibri" w:hAnsi="Calibri" w:cs="Calibri"/>
          <w:b/>
          <w:bCs/>
          <w:sz w:val="20"/>
          <w:szCs w:val="20"/>
        </w:rPr>
        <w:t xml:space="preserve">Budowa chodnika </w:t>
      </w:r>
      <w:r w:rsidRPr="00FE3844">
        <w:rPr>
          <w:rFonts w:ascii="Calibri" w:hAnsi="Calibri" w:cs="Calibri"/>
          <w:b/>
          <w:bCs/>
          <w:sz w:val="20"/>
          <w:szCs w:val="20"/>
        </w:rPr>
        <w:t>drogi powiatowej nr 11</w:t>
      </w:r>
      <w:r w:rsidR="0052693F">
        <w:rPr>
          <w:rFonts w:ascii="Calibri" w:hAnsi="Calibri" w:cs="Calibri"/>
          <w:b/>
          <w:bCs/>
          <w:sz w:val="20"/>
          <w:szCs w:val="20"/>
        </w:rPr>
        <w:t>53</w:t>
      </w:r>
      <w:r w:rsidRPr="00FE3844">
        <w:rPr>
          <w:rFonts w:ascii="Calibri" w:hAnsi="Calibri" w:cs="Calibri"/>
          <w:b/>
          <w:bCs/>
          <w:sz w:val="20"/>
          <w:szCs w:val="20"/>
        </w:rPr>
        <w:t>N</w:t>
      </w:r>
      <w:r w:rsidR="0052693F">
        <w:rPr>
          <w:rFonts w:ascii="Calibri" w:hAnsi="Calibri" w:cs="Calibri"/>
          <w:b/>
          <w:bCs/>
          <w:sz w:val="20"/>
          <w:szCs w:val="20"/>
        </w:rPr>
        <w:t xml:space="preserve"> odcinek ul. Traugutta w Pasłęku</w:t>
      </w:r>
      <w:r w:rsidRPr="00FE3844">
        <w:rPr>
          <w:rFonts w:ascii="Calibri" w:hAnsi="Calibri" w:cs="Calibri"/>
          <w:b/>
          <w:bCs/>
          <w:sz w:val="20"/>
          <w:szCs w:val="20"/>
        </w:rPr>
        <w:t>”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66"/>
        <w:gridCol w:w="1391"/>
        <w:gridCol w:w="4214"/>
        <w:gridCol w:w="728"/>
        <w:gridCol w:w="1035"/>
        <w:gridCol w:w="648"/>
        <w:gridCol w:w="982"/>
      </w:tblGrid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Nr specyfikacji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technicznej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pozycji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zł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x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6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52693F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A46BF7" w:rsidRPr="004A7E6E" w:rsidTr="0052693F">
        <w:trPr>
          <w:tblHeader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E2CF6" w:rsidRPr="004A7E6E" w:rsidTr="006C39E4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2E2CF6" w:rsidRPr="004A7E6E" w:rsidRDefault="002E2CF6" w:rsidP="0052693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ROBOTY </w:t>
            </w:r>
            <w:r w:rsidR="0052693F">
              <w:rPr>
                <w:rFonts w:ascii="Calibri" w:hAnsi="Calibri" w:cs="Calibri"/>
                <w:b/>
                <w:bCs/>
                <w:sz w:val="20"/>
                <w:szCs w:val="20"/>
              </w:rPr>
              <w:t>PRZYGOTOWAWCZE I ROZBIÓRKOWE</w:t>
            </w: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  <w:r w:rsidR="003014CE">
              <w:rPr>
                <w:rFonts w:ascii="Calibri" w:hAnsi="Calibri" w:cs="Calibri"/>
                <w:sz w:val="20"/>
                <w:szCs w:val="20"/>
              </w:rPr>
              <w:t>.1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Roboty pomiarowe przy liniowych robotach ziemnych - trasa dróg w terenie równinnym.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0C1BF3">
            <w:pPr>
              <w:pStyle w:val="NormalnyWeb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52693F" w:rsidRPr="004A7E6E">
              <w:rPr>
                <w:rFonts w:ascii="Calibri" w:hAnsi="Calibri" w:cs="Calibri"/>
                <w:sz w:val="20"/>
                <w:szCs w:val="20"/>
              </w:rPr>
              <w:t>2</w:t>
            </w:r>
            <w:r w:rsidR="0052693F" w:rsidRPr="004A7E6E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D.01.01.01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8407EE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Geodezyjna inwentaryzacja powykonawcza – </w:t>
            </w:r>
            <w:r w:rsidR="008407EE">
              <w:rPr>
                <w:rFonts w:ascii="Calibri" w:hAnsi="Calibri" w:cs="Calibri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 xml:space="preserve"> egz.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0C1BF3">
            <w:pPr>
              <w:pStyle w:val="NormalnyWeb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93F" w:rsidRPr="004A7E6E" w:rsidRDefault="0052693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2693F" w:rsidRPr="004A7E6E" w:rsidTr="003014CE">
        <w:trPr>
          <w:trHeight w:val="850"/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0C1BF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52693F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krawężników betonowych</w:t>
            </w:r>
            <w:r w:rsidR="000C1BF3">
              <w:rPr>
                <w:rFonts w:asciiTheme="minorHAnsi" w:hAnsiTheme="minorHAnsi" w:cstheme="minorHAnsi"/>
                <w:sz w:val="20"/>
                <w:szCs w:val="20"/>
              </w:rPr>
              <w:t xml:space="preserve"> 15x30 cm na podsypce cementowo piaskowej, odwiezienie na magazyn Wykonawcy i utylizacja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0C1BF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obrzeż trawnikowych, obrzeża 8x30 cm na podsypce piaskowej, ręcznie i odwiezienie na magazyn Wykonawcy i utylizacja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6C39E4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nawierzchni i chodników , nawierzchnia z płyt betonowych chodnikowych 35x35x5, 50x50x7 na podsypce cementowo piaskowej ręczni i odwiezienie na magazyn Wykonawcy i utylizacja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31,50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0C1BF3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nawierzchni zjazdów z kostki bet. gr 8 cm na podsypce</w:t>
            </w:r>
            <w:r w:rsidR="006C39E4">
              <w:rPr>
                <w:rFonts w:asciiTheme="minorHAnsi" w:hAnsiTheme="minorHAnsi" w:cstheme="minorHAnsi"/>
                <w:sz w:val="20"/>
                <w:szCs w:val="20"/>
              </w:rPr>
              <w:t xml:space="preserve"> cementowo piaskowej, ręcznie i przekazanie właścicielowi posesji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6C39E4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Rozebranie nawierzchni z mieszanek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mineralno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bitumicznych i betonowych mechanicznie, grub. Naw. 10 cm wraz z odwiezieniem gruzu na magazyn Wykonawcy i utylizacja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239,40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93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52693F"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52693F" w:rsidRPr="00F270B4" w:rsidRDefault="0052693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52693F" w:rsidP="006C39E4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Roboty rozbiórkowe, elementy betonowe zbrojone – ścianka czołowa przepustu w km 0+366,41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F270B4" w:rsidRDefault="006C39E4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2,25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93F" w:rsidRPr="004A7E6E" w:rsidRDefault="0052693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39E4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F270B4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F270B4" w:rsidRDefault="006C39E4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przepustów rurowych, rury betonowe fi-50cm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4A7E6E" w:rsidRDefault="006C39E4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4A7E6E" w:rsidRDefault="006C39E4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39E4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F270B4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</w:t>
            </w:r>
            <w:r w:rsidR="006C39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F270B4" w:rsidRDefault="006C39E4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Cięcie nawierzchni mechanicznie, masy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mineralno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–bitumicznej, grubość cięcia 10cm pod krawężnik wzdłuż jezdni oraz pod studzienki ściekowe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Default="006C39E4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4A7E6E" w:rsidRDefault="006C39E4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9E4" w:rsidRPr="004A7E6E" w:rsidRDefault="006C39E4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3014CE" w:rsidRP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3014CE" w:rsidRPr="003014C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ROBOTY ZIEMNE</w:t>
            </w: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Usunięcie warstwy ziemi urodzajnej (humusu), grubość warstwy do 15 cm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887,40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Roboty ziemne koparkami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transp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Urobku samochodami samowyładowczymi na magazyn Wykonawcy wraz z utylizacją, grunt kat. III-IV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584,07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Rowki pod krawężniki i ławy krawężnikowe, 30x30, grunt kat. III-IV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846,40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49009F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</w:t>
            </w:r>
            <w:r w:rsidR="0049009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.0</w:t>
            </w:r>
            <w:r w:rsidR="0049009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Zagęszczanie nasypów pod chodnik, ubijakami mechanicznymi, grunt sypki kat. I-III, grunt piaszczysty z dowozu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15,72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3014CE" w:rsidP="0049009F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</w:t>
            </w:r>
            <w:r w:rsidR="0049009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.0</w:t>
            </w:r>
            <w:r w:rsidR="0049009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623D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Wypełnienie przekopów piaskiem stabilizowanym cementem, mechanicznie cement w ilości 50kg.m3- po rozebranym przepuście w km 0+366,41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623D2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4,52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3D21" w:rsidRPr="004A7E6E" w:rsidTr="00623D21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623D21" w:rsidRDefault="00623D2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623D21" w:rsidRPr="004A7E6E" w:rsidRDefault="00623D21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REGULACJA POKRYW URZĄDZEŃ PODZIEMNYCH W CHODNIKU</w:t>
            </w: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Regulacja pionowa istniejących włazów kanałowych studni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do 50cm wysokości zlokalizowanych w chodniku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Wymiana studzienek dla urządzeń podziemnych, wodociągowe skrzynki zasuwy uliczne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4CE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Wymiana studzienek dla urządzeń podziemnych, wodociągowe skrzynki hydrantów podziemnych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Default="0049009F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14CE" w:rsidRPr="004A7E6E" w:rsidRDefault="003014CE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009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Regulacja istniejących ram i pokryw studni kablowych prefabrykowanych rozdzielczych dwuelementowych, SK-2 – sieci NETIA i ORANGE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009F" w:rsidRPr="004A7E6E" w:rsidTr="0049009F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49009F" w:rsidRPr="0049009F" w:rsidRDefault="0049009F" w:rsidP="000C1BF3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49009F" w:rsidRPr="00904F01" w:rsidRDefault="0049009F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904F01">
              <w:rPr>
                <w:rFonts w:ascii="Calibri" w:hAnsi="Calibri" w:cs="Calibri"/>
                <w:b/>
                <w:sz w:val="20"/>
                <w:szCs w:val="20"/>
              </w:rPr>
              <w:t>PODBUDOWY</w:t>
            </w:r>
          </w:p>
        </w:tc>
      </w:tr>
      <w:tr w:rsidR="0049009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D.04.02.01.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Warstwy odsączające, zagęszczenie mechaniczne, grubość warstwy po zagęszczeniu -10 cm – pod chodniki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009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1C1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Warstwy odsączające, zagęszczenie mechaniczne, grubość warstwy po zagęszczeniu -15 cm – pod zjazdy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433,00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009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49009F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4.3</w:t>
            </w:r>
            <w:r w:rsidR="001C1E5C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Oczyszczenie nawierzchni drogowych, mechanicznie, nawierzchnia po sfrezowaniu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690,00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009F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Skropienie nawierzchni sfrezowanej asfaltem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690,00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09F" w:rsidRPr="004A7E6E" w:rsidRDefault="0049009F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1C1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Podbudowy z kruszyw, KLSM 0/31,5, grubość warstwy po zagęszczeniu 10 cm- pod chodnik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1C1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Podbudowy z kruszyw, KLSM 0/31,5, grubość warstwy po zagęszczeniu 15 cm- pod zjazdy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C1E5C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448,00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1C1E5C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1C1E5C" w:rsidRPr="001C1E5C" w:rsidRDefault="001C1E5C" w:rsidP="000C1BF3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1C1E5C" w:rsidRPr="001C1E5C" w:rsidRDefault="001C1E5C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NAWIERZCHNIE</w:t>
            </w: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D.05.03.04a.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Zalanie szczeliny pomiędzy wbudowanym krawężnikiem a istniejącą nawierzchnią bitum. O szer. do 3cm masą asfaltową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255,00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D.05.03.11.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nawierzchni asfaltowych na zimno przy użyciu frezarki z odwiezieniem destruktu asfaltowego na magazyn Wykonawcy wraz z jego utylizacją, frezowanie na głębokość 3 cm, samochód 10-15 t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690,00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D.05.03.05b.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697C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Wyrównanie istniejącej podbudowy mieszanką mineralno-bitumiczną AC11 –KR2, mechanicznie, średnia grubość wyrównania 4cm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697C71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38,35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D.05.03.13a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Nawierzchnia z mieszanek mineralno- bitumicznych grysowych asfaltowa, warstwa ścieralna o grubości 3cm, SMA-8S – KR2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702,00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115DC3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Nawierzchnia z kostki brukowej betonowej, grubości 8cm, na podsypce cementowo piaskowej, kostka grafit – na zjazdach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433,00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4B46" w:rsidRPr="004A7E6E" w:rsidTr="00F84B46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F84B46" w:rsidRPr="00F84B46" w:rsidRDefault="00F84B46" w:rsidP="000C1BF3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F84B46" w:rsidRPr="00F84B46" w:rsidRDefault="00F84B46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F84B46">
              <w:rPr>
                <w:rFonts w:ascii="Calibri" w:hAnsi="Calibri" w:cs="Calibri"/>
                <w:b/>
                <w:sz w:val="20"/>
                <w:szCs w:val="20"/>
              </w:rPr>
              <w:t>ROBOTY WYKOŃCZENIOWE</w:t>
            </w:r>
          </w:p>
        </w:tc>
      </w:tr>
      <w:tr w:rsidR="001C1E5C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F84B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Uzupełnienie humusu średniej grubości 10 cm wraz z obsianiem trawą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Default="00F84B46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1109,00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1E5C" w:rsidRPr="004A7E6E" w:rsidRDefault="001C1E5C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1D9B" w:rsidRPr="004A7E6E" w:rsidTr="00EA1D9B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EA1D9B" w:rsidRPr="002411C9" w:rsidRDefault="00EA1D9B" w:rsidP="00F30E05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2411C9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EA1D9B" w:rsidRPr="00EA1D9B" w:rsidRDefault="00861CCA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URZĄDZENIA BEZPIECZEŃSTWA RUCHU</w:t>
            </w:r>
          </w:p>
        </w:tc>
      </w:tr>
      <w:tr w:rsidR="00EA1D9B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EA1D9B" w:rsidP="00F30E05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F84B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 tymczasowej organizacji ruchu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Pr="004A7E6E" w:rsidRDefault="00EA1D9B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Pr="004A7E6E" w:rsidRDefault="00EA1D9B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1D9B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EA1D9B" w:rsidP="00F30E05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F84B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Demontaż istniejących znaków drogowych, znaki zakazu, nakazu, ostrzegawcze, informacyjne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Pr="004A7E6E" w:rsidRDefault="00EA1D9B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D9B" w:rsidRPr="004A7E6E" w:rsidRDefault="00EA1D9B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F30E05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61C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Rozebranie słupków do znaków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F30E05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61C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Słupki do znaków drogowych, z rur stalowych fi-70 mm </w:t>
            </w:r>
            <w:r w:rsidR="00904F0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4F01">
              <w:rPr>
                <w:rFonts w:asciiTheme="minorHAnsi" w:hAnsiTheme="minorHAnsi" w:cstheme="minorHAnsi"/>
                <w:sz w:val="20"/>
                <w:szCs w:val="20"/>
              </w:rPr>
              <w:t xml:space="preserve">ponowny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montaż</w:t>
            </w:r>
            <w:r w:rsidR="00904F01">
              <w:rPr>
                <w:rFonts w:asciiTheme="minorHAnsi" w:hAnsiTheme="minorHAnsi" w:cstheme="minorHAnsi"/>
                <w:sz w:val="20"/>
                <w:szCs w:val="20"/>
              </w:rPr>
              <w:t xml:space="preserve"> słupków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F30E05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904F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Przymocowanie tablic znaków drogowych, znaki zakazu, nakazu, ostrzegawcze, informacyjne, pow. </w:t>
            </w:r>
            <w:r w:rsidR="00904F0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onad </w:t>
            </w:r>
            <w:r w:rsidR="00904F01">
              <w:rPr>
                <w:rFonts w:asciiTheme="minorHAnsi" w:hAnsiTheme="minorHAnsi" w:cstheme="minorHAnsi"/>
                <w:sz w:val="20"/>
                <w:szCs w:val="20"/>
              </w:rPr>
              <w:t>0,3m2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F84B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Słupki do znaków drogowych, z rur stalowych fi-70 mm - nowe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7.7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904F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Przymocowanie tablic znaków drogowych, znaki zakazu, nakazu, ostrzegawcze, informacyjne, pow. ponad 0,3m2, nowe znaki D-6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1D7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61CCA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F84B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Oznakowanie poziome jezdni farbą chlorokauczukową, linie na przejściach dla pieszych P-10, malowane ręcznie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2411C9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61CCA" w:rsidRPr="003879DA" w:rsidRDefault="00861CCA" w:rsidP="008A12F7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61CCA" w:rsidRPr="002411C9" w:rsidRDefault="00861CCA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2411C9">
              <w:rPr>
                <w:rFonts w:ascii="Calibri" w:hAnsi="Calibri" w:cs="Calibri"/>
                <w:b/>
                <w:sz w:val="20"/>
                <w:szCs w:val="20"/>
              </w:rPr>
              <w:t>ELEMENTY DRÓG I ULIC</w:t>
            </w: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A12F7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Ławy pod krawężniki betonowe z oporem 0,06m3/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51,98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A12F7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Krawężniki betonowe, 15x30 cm na podsypce cementowo-piaskowej – wzdłuż nawierzchni jezdni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533,80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A12F7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387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Krawężniki betonowe,  wtopione 12x25 cm na podsypce cementowo-piaskowej – obramowanie wjazdów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312,60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A12F7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D.08.02.02.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Nawierzchnia z kostki brukowej betonowej, grubości 6 cm, na podsypce cementowo-piaskowej, kostka szara - chodniki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8A12F7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D.08.03.01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Obrzeża betonowe, 30x8 cm na podsypce cementowo-piaskowej z wypełnieniem spoin zaprawą cementową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474,80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879DA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61CCA" w:rsidRPr="003879DA" w:rsidRDefault="00861CCA" w:rsidP="000C1BF3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460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861CCA" w:rsidRPr="003879DA" w:rsidRDefault="00861CCA" w:rsidP="000C1BF3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KANALIZACJA DESZCZOWA</w:t>
            </w: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9.1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Wykopy liniowe szerokości 0,8 - 4,5 m i głębokości do 1,5 m o ścianach pionowych z ręcznym wydobyciem urobku w gruntach suchych. Kategoria gruntu III-IV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256,50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Wykopy jamiste o powierzchni dna do 2,25 m2 i głębokości do 3,0 m w gruncie kategorii III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6,75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9.3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Ażurowe umocnienie ścian wykopów palami szalunkowymi stal.(wypraskami) w gruntach suchych wraz z rozbiórką szer.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wykopu do 1 m,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głęb.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do 3m. Kat.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gruntu III-IV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513,24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9.4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Zasypywanie wykopów szerokości 0,8-1,5 m o ścianach pionowych,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głębokość wykopu do 1,5 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Kategoria gruntu III-IV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192,60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9.5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Podsypka grubości 15 cm z materiałów sypkich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27,60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C654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C65492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sypka o grubości 20 cm z materiałów sypkich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36,30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.7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8B25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Dowó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 xml:space="preserve"> piasku samochodami samowyładowczymi na odległość do 10 km. Kategoria gruntu I-II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63,90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.8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Wywóz ziemi samochodami samowyładowczymi na odległość do 10km. Kategoria gruntu III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63,90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.9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Kanały z rur kanalizacyjnych PVC o średnicy zewnętrznej 200 mm łączonych na wcisk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EA1D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102,80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Kanały z rur kanalizacyjnych PVC o średnicy zewnętrznej 250 mm łączonych na wcisk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80,50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.11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8B25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Studnie rewizyjne w gotowym wykopie. Studnie o głębokości 3 m z kręgów betonowych o średnicy 1000mm z pierścieniem odciążającym żelbetowym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Studzienki kanalizacyjne systemowe o średnicy 425 mm z zamknięciem stożkiem betonowym,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kinetą z PE osadn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kiem i wpustem ulicznym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Studzienki kanalizacyjne systemowe o średnicy 600 mm z zamknięciem stożkiem betonowym,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kinetą z PP osadn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kiem i pokrywą żeliwną na stożek betonowy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B2598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8">
              <w:rPr>
                <w:rFonts w:asciiTheme="minorHAnsi" w:hAnsiTheme="minorHAnsi" w:cstheme="minorHAnsi"/>
                <w:sz w:val="20"/>
                <w:szCs w:val="20"/>
              </w:rPr>
              <w:t>Osadzenie z regulacją skrzynek ulicznych w studzienkach i komorach ( wpusty istniejące)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C65492" w:rsidP="008B25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492">
              <w:rPr>
                <w:rFonts w:asciiTheme="minorHAnsi" w:hAnsiTheme="minorHAnsi" w:cstheme="minorHAnsi"/>
                <w:sz w:val="20"/>
                <w:szCs w:val="20"/>
              </w:rPr>
              <w:t>Osadzenie włazów żeliwnych z regulacją o ciężarze powyżej 130 kg w studzienkach i komorach (włazy istniejące)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904F01" w:rsidP="000C1BF3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861CC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.16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6C39E4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C65492" w:rsidP="006C39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492">
              <w:rPr>
                <w:rFonts w:asciiTheme="minorHAnsi" w:hAnsiTheme="minorHAnsi" w:cstheme="minorHAnsi"/>
                <w:sz w:val="20"/>
                <w:szCs w:val="20"/>
              </w:rPr>
              <w:t>Rozbiórka elementów konstrukcji betonowych niezbrojonych o grubości do 15 cm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(likwidacja studzienek istnieją</w:t>
            </w:r>
            <w:r w:rsidRPr="00C65492">
              <w:rPr>
                <w:rFonts w:asciiTheme="minorHAnsi" w:hAnsiTheme="minorHAnsi" w:cstheme="minorHAnsi"/>
                <w:sz w:val="20"/>
                <w:szCs w:val="20"/>
              </w:rPr>
              <w:t>cych z wpustami)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Default="00861CCA" w:rsidP="000C1B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CA" w:rsidRPr="004A7E6E" w:rsidRDefault="00861CCA" w:rsidP="000C1BF3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44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44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61CCA" w:rsidRPr="004A7E6E" w:rsidTr="003014CE">
        <w:trPr>
          <w:tblHeader/>
          <w:tblCellSpacing w:w="0" w:type="dxa"/>
        </w:trPr>
        <w:tc>
          <w:tcPr>
            <w:tcW w:w="44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Ogółem wartość kosztorysowa robót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podatkiem VAT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CCA" w:rsidRPr="004A7E6E" w:rsidRDefault="00861CCA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A46BF7" w:rsidRPr="004A7E6E" w:rsidRDefault="00B22BC7">
      <w:pPr>
        <w:pStyle w:val="NormalnyWeb"/>
        <w:rPr>
          <w:rFonts w:ascii="Calibri" w:hAnsi="Calibri" w:cs="Calibri"/>
          <w:sz w:val="20"/>
          <w:szCs w:val="20"/>
        </w:rPr>
      </w:pPr>
      <w:r w:rsidRPr="004A7E6E">
        <w:rPr>
          <w:rFonts w:ascii="Calibri" w:hAnsi="Calibri" w:cs="Calibri"/>
          <w:sz w:val="20"/>
          <w:szCs w:val="20"/>
        </w:rPr>
        <w:t>- brutto, s</w:t>
      </w:r>
      <w:r w:rsidR="00A46BF7" w:rsidRPr="004A7E6E">
        <w:rPr>
          <w:rFonts w:ascii="Calibri" w:hAnsi="Calibri" w:cs="Calibri"/>
          <w:sz w:val="20"/>
          <w:szCs w:val="20"/>
        </w:rPr>
        <w:t>łownie</w:t>
      </w:r>
      <w:r w:rsidRPr="004A7E6E">
        <w:rPr>
          <w:rFonts w:ascii="Calibri" w:hAnsi="Calibri" w:cs="Calibri"/>
          <w:sz w:val="20"/>
          <w:szCs w:val="20"/>
        </w:rPr>
        <w:t xml:space="preserve"> zł</w:t>
      </w:r>
      <w:r w:rsidR="00A46BF7" w:rsidRPr="004A7E6E">
        <w:rPr>
          <w:rFonts w:ascii="Calibri" w:hAnsi="Calibri" w:cs="Calibri"/>
          <w:sz w:val="20"/>
          <w:szCs w:val="20"/>
        </w:rPr>
        <w:t xml:space="preserve">: </w:t>
      </w:r>
      <w:r w:rsidRPr="004A7E6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22BC7" w:rsidRPr="00A400C9" w:rsidRDefault="00B22BC7" w:rsidP="00B22BC7">
      <w:pPr>
        <w:ind w:left="4248" w:right="23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A400C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</w:t>
      </w:r>
    </w:p>
    <w:p w:rsidR="00B22BC7" w:rsidRPr="00A400C9" w:rsidRDefault="00B22BC7" w:rsidP="00B22BC7">
      <w:pPr>
        <w:ind w:right="23"/>
        <w:jc w:val="right"/>
        <w:rPr>
          <w:rFonts w:asciiTheme="minorHAnsi" w:hAnsiTheme="minorHAnsi" w:cstheme="minorHAnsi"/>
          <w:sz w:val="16"/>
          <w:szCs w:val="16"/>
        </w:rPr>
      </w:pPr>
      <w:r w:rsidRPr="00A400C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</w:t>
      </w:r>
      <w:r w:rsidRPr="00A400C9">
        <w:rPr>
          <w:rFonts w:asciiTheme="minorHAnsi" w:hAnsiTheme="minorHAnsi" w:cstheme="minorHAnsi"/>
          <w:sz w:val="16"/>
          <w:szCs w:val="16"/>
        </w:rPr>
        <w:tab/>
        <w:t xml:space="preserve">         </w:t>
      </w:r>
      <w:r w:rsidRPr="00A400C9">
        <w:rPr>
          <w:rFonts w:asciiTheme="minorHAnsi" w:hAnsiTheme="minorHAnsi" w:cstheme="minorHAnsi"/>
          <w:sz w:val="16"/>
          <w:szCs w:val="16"/>
        </w:rPr>
        <w:tab/>
      </w:r>
      <w:r w:rsidRPr="00A400C9">
        <w:rPr>
          <w:rFonts w:asciiTheme="minorHAnsi" w:hAnsiTheme="minorHAnsi" w:cstheme="minorHAnsi"/>
          <w:sz w:val="16"/>
          <w:szCs w:val="16"/>
        </w:rPr>
        <w:tab/>
        <w:t xml:space="preserve">( Czytelny podpis lub i pieczątka  i podpis wykonawcy)   </w:t>
      </w: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  <w:r w:rsidRPr="00A400C9">
        <w:rPr>
          <w:rFonts w:asciiTheme="minorHAnsi" w:hAnsiTheme="minorHAnsi" w:cstheme="minorHAnsi"/>
          <w:sz w:val="20"/>
          <w:szCs w:val="20"/>
        </w:rPr>
        <w:t>………………………., dnia …………………….. r.</w:t>
      </w:r>
    </w:p>
    <w:p w:rsidR="00B22BC7" w:rsidRPr="004A7E6E" w:rsidRDefault="00B22BC7" w:rsidP="00A400C9">
      <w:pPr>
        <w:jc w:val="both"/>
        <w:rPr>
          <w:rFonts w:ascii="Calibri" w:hAnsi="Calibri" w:cs="Calibri"/>
          <w:sz w:val="20"/>
          <w:szCs w:val="20"/>
        </w:rPr>
      </w:pPr>
      <w:r w:rsidRPr="00A400C9">
        <w:rPr>
          <w:rFonts w:asciiTheme="minorHAnsi" w:hAnsiTheme="minorHAnsi" w:cstheme="minorHAnsi"/>
          <w:i/>
          <w:sz w:val="20"/>
          <w:szCs w:val="20"/>
        </w:rPr>
        <w:t>(miejscowość)</w:t>
      </w:r>
    </w:p>
    <w:sectPr w:rsidR="00B22BC7" w:rsidRPr="004A7E6E" w:rsidSect="00DA1DD2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EE" w:rsidRDefault="00860EEE" w:rsidP="00A400C9">
      <w:r>
        <w:separator/>
      </w:r>
    </w:p>
  </w:endnote>
  <w:endnote w:type="continuationSeparator" w:id="0">
    <w:p w:rsidR="00860EEE" w:rsidRDefault="00860EEE" w:rsidP="00A4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860082579"/>
      <w:docPartObj>
        <w:docPartGallery w:val="Page Numbers (Top of Page)"/>
        <w:docPartUnique/>
      </w:docPartObj>
    </w:sdtPr>
    <w:sdtEndPr/>
    <w:sdtContent>
      <w:p w:rsidR="0052693F" w:rsidRPr="00A400C9" w:rsidRDefault="0052693F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400C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8407EE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A400C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8407EE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4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:rsidR="0052693F" w:rsidRPr="00A400C9" w:rsidRDefault="0052693F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EE" w:rsidRDefault="00860EEE" w:rsidP="00A400C9">
      <w:r>
        <w:separator/>
      </w:r>
    </w:p>
  </w:footnote>
  <w:footnote w:type="continuationSeparator" w:id="0">
    <w:p w:rsidR="00860EEE" w:rsidRDefault="00860EEE" w:rsidP="00A4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2D"/>
    <w:rsid w:val="0003572D"/>
    <w:rsid w:val="000C1BF3"/>
    <w:rsid w:val="000D501A"/>
    <w:rsid w:val="00115DC3"/>
    <w:rsid w:val="0012211A"/>
    <w:rsid w:val="00124EE0"/>
    <w:rsid w:val="0017343C"/>
    <w:rsid w:val="00182C42"/>
    <w:rsid w:val="001C1E5C"/>
    <w:rsid w:val="002411C9"/>
    <w:rsid w:val="002E166D"/>
    <w:rsid w:val="002E2CF6"/>
    <w:rsid w:val="003014CE"/>
    <w:rsid w:val="0033454C"/>
    <w:rsid w:val="00387462"/>
    <w:rsid w:val="003879DA"/>
    <w:rsid w:val="003D41B9"/>
    <w:rsid w:val="0049009F"/>
    <w:rsid w:val="004A7E6E"/>
    <w:rsid w:val="0052693F"/>
    <w:rsid w:val="00552FCD"/>
    <w:rsid w:val="005F3E84"/>
    <w:rsid w:val="00621FCE"/>
    <w:rsid w:val="00623D21"/>
    <w:rsid w:val="00693178"/>
    <w:rsid w:val="00697C71"/>
    <w:rsid w:val="006C39E4"/>
    <w:rsid w:val="006D535B"/>
    <w:rsid w:val="00736578"/>
    <w:rsid w:val="00740AE0"/>
    <w:rsid w:val="007C3458"/>
    <w:rsid w:val="007D63C5"/>
    <w:rsid w:val="008407EE"/>
    <w:rsid w:val="00860EEE"/>
    <w:rsid w:val="00861CCA"/>
    <w:rsid w:val="008A09AB"/>
    <w:rsid w:val="008B2598"/>
    <w:rsid w:val="00904F01"/>
    <w:rsid w:val="00A025F0"/>
    <w:rsid w:val="00A400C9"/>
    <w:rsid w:val="00A46BF7"/>
    <w:rsid w:val="00B22BC7"/>
    <w:rsid w:val="00B27FAF"/>
    <w:rsid w:val="00C208C7"/>
    <w:rsid w:val="00C65492"/>
    <w:rsid w:val="00C92853"/>
    <w:rsid w:val="00CB5D86"/>
    <w:rsid w:val="00DA1DD2"/>
    <w:rsid w:val="00DB4A8F"/>
    <w:rsid w:val="00EA1D9B"/>
    <w:rsid w:val="00ED1CDF"/>
    <w:rsid w:val="00EF0DFA"/>
    <w:rsid w:val="00F03E12"/>
    <w:rsid w:val="00F270B4"/>
    <w:rsid w:val="00F84B46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0947-B854-44FE-89B0-4974898A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1243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milejewo dr 170927 IN</vt:lpstr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milejewo dr 170927 IN</dc:title>
  <dc:creator>Dell</dc:creator>
  <cp:lastModifiedBy>Użytkownik systemu Windows</cp:lastModifiedBy>
  <cp:revision>9</cp:revision>
  <cp:lastPrinted>2018-05-15T05:44:00Z</cp:lastPrinted>
  <dcterms:created xsi:type="dcterms:W3CDTF">2018-05-14T09:27:00Z</dcterms:created>
  <dcterms:modified xsi:type="dcterms:W3CDTF">2018-05-28T09:54:00Z</dcterms:modified>
</cp:coreProperties>
</file>