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3" w:rsidRDefault="00466C23" w:rsidP="00466C2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109DE73" wp14:editId="02A7C9DB">
            <wp:simplePos x="0" y="0"/>
            <wp:positionH relativeFrom="column">
              <wp:posOffset>154940</wp:posOffset>
            </wp:positionH>
            <wp:positionV relativeFrom="paragraph">
              <wp:posOffset>136525</wp:posOffset>
            </wp:positionV>
            <wp:extent cx="6111877" cy="603247"/>
            <wp:effectExtent l="0" t="0" r="3173" b="6353"/>
            <wp:wrapSquare wrapText="largest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05" t="-1058" r="-105" b="-1058"/>
                    <a:stretch>
                      <a:fillRect/>
                    </a:stretch>
                  </pic:blipFill>
                  <pic:spPr>
                    <a:xfrm>
                      <a:off x="0" y="0"/>
                      <a:ext cx="6111877" cy="603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1DD2" w:rsidRPr="0040159D" w:rsidRDefault="00DA1DD2" w:rsidP="0040159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ZALĄCZNIK NR 1A DO SIWZ</w:t>
      </w:r>
    </w:p>
    <w:p w:rsidR="00FE3844" w:rsidRPr="0040159D" w:rsidRDefault="00DA1DD2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sz w:val="20"/>
          <w:szCs w:val="20"/>
        </w:rPr>
        <w:t>KOSZ</w:t>
      </w:r>
      <w:r w:rsidR="00A46BF7" w:rsidRPr="0040159D">
        <w:rPr>
          <w:rFonts w:asciiTheme="minorHAnsi" w:hAnsiTheme="minorHAnsi" w:cstheme="minorHAnsi"/>
          <w:b/>
          <w:sz w:val="20"/>
          <w:szCs w:val="20"/>
        </w:rPr>
        <w:t>TORYS</w:t>
      </w:r>
      <w:r w:rsidRPr="0040159D">
        <w:rPr>
          <w:rFonts w:asciiTheme="minorHAnsi" w:hAnsiTheme="minorHAnsi" w:cstheme="minorHAnsi"/>
          <w:b/>
          <w:sz w:val="20"/>
          <w:szCs w:val="20"/>
        </w:rPr>
        <w:t xml:space="preserve"> OFERTOWY</w:t>
      </w:r>
    </w:p>
    <w:p w:rsidR="00A46BF7" w:rsidRPr="0040159D" w:rsidRDefault="00FE3844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Rozbudowa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drogi powiatowej nr 11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N DW50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9 – Wilkowo – Sierpin – Przezmark – Komorowo Żuławskie – Nowa </w:t>
      </w:r>
      <w:proofErr w:type="spellStart"/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Pilona</w:t>
      </w:r>
      <w:proofErr w:type="spellEnd"/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na odcinku DW509 – Komorowo Żuławskie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spec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yfikacji</w:t>
            </w:r>
          </w:p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46BF7" w:rsidRPr="0040159D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 w:rsidR="00FE3844" w:rsidRPr="004015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200-300cm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-II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F97B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97B8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37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5928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FC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47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D-05.00.00. Zjazdy asfaltowe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5170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58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70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</w:t>
            </w:r>
            <w:r w:rsidR="009905B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 warstwy bitu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Zjazdy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82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83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Chodniki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D.06.00.00. Pobocza z kruszywa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9905BC" w:rsidRDefault="0085568B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D.05</w:t>
            </w:r>
            <w:r w:rsid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85568B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85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60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80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100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1B9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–nowo projektowane i odtwarzane (wymiana na nowe)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95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40159D" w:rsidRDefault="00182C42" w:rsidP="0040159D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hybrydowe lampy LED o mocy minimum 50W (panel fotowoltaiczny (min 2x250W) oraz turbina wiatrową (o mocy minimum 400W)) wyposażony w: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turbina wiatrowa Moc znamionowa: 400W 24V Maksymalna moc wyjściowa: 600W Ilość łopat: 3 szt. lub 5 szt. trójfazowy generator AC z magne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panel fotowoltaiczny Moc paneli: 2 x 250W = 500W 24V, wysokiej wydajności polikrystaliczny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lm / W Ży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40159D" w:rsidRDefault="00182C42" w:rsidP="0040159D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kontroler hybrydowy 24V 20A, światło jak i czas świecenia poprzez inteligentne sterowanie PWM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akumulator min. 2x150AH 12V, bateria żelowa NPG do instalacji solarnych, w pełni uszczelnio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słup cynkowany ogniowo stożkowy h=6,5 wraz z konstrukcją pod panele i wysięgnikiem pod tur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40159D" w:rsidRDefault="00182C42" w:rsidP="0040159D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42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182C42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piaskowei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Opornik betonowe wtopione o wymiarach 12x25 cm z wykonaniem ław betonowych z oporem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ce-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ce-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DFA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biernymi o poj. łyżki 0.40 m3 w gr. kat. I-II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urobku na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do 1 km sam.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 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 o  szer. do 1 m i głęb. 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-IV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Zasypanie wykopów .fund. podłużnych, punktowych, rowów, wykopów obiektowych spycharkami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mechanicznym ubijakami (gr. warstwy w stanie luźnym 35 cm) -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 do 3.0 m w gr. 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 do 3.0 m w gr.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665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3m - z włazem typ ci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żki kl. D 400 (40t), pokrywą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nastudzienną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pierścieniem odciążającym, izolacją 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EE0" w:rsidRPr="0040159D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7D63C5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Usługi towarzyszące robotom budowlanym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3E4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24EE0" w:rsidRPr="0040159D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7D63C5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Nadzór przyrodniczy</w:t>
            </w:r>
            <w:r w:rsidR="00387462" w:rsidRPr="004015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24E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wartość kosztorysowa robót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0159D" w:rsidRDefault="00B22BC7" w:rsidP="0040159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- brutto, s</w:t>
      </w:r>
      <w:r w:rsidR="00A46BF7" w:rsidRPr="0040159D">
        <w:rPr>
          <w:rFonts w:asciiTheme="minorHAnsi" w:hAnsiTheme="minorHAnsi" w:cstheme="minorHAnsi"/>
          <w:sz w:val="20"/>
          <w:szCs w:val="20"/>
        </w:rPr>
        <w:t>łownie</w:t>
      </w:r>
      <w:r w:rsidRPr="0040159D">
        <w:rPr>
          <w:rFonts w:asciiTheme="minorHAnsi" w:hAnsiTheme="minorHAnsi" w:cstheme="minorHAnsi"/>
          <w:sz w:val="20"/>
          <w:szCs w:val="20"/>
        </w:rPr>
        <w:t xml:space="preserve"> zł</w:t>
      </w:r>
      <w:r w:rsidR="00A46BF7" w:rsidRPr="0040159D">
        <w:rPr>
          <w:rFonts w:asciiTheme="minorHAnsi" w:hAnsiTheme="minorHAnsi" w:cstheme="minorHAnsi"/>
          <w:sz w:val="20"/>
          <w:szCs w:val="20"/>
        </w:rPr>
        <w:t xml:space="preserve">: </w:t>
      </w:r>
      <w:r w:rsidRPr="004015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40159D" w:rsidRDefault="00B22BC7" w:rsidP="0040159D">
      <w:pPr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B22BC7" w:rsidRPr="0040159D" w:rsidRDefault="00B22BC7" w:rsidP="0040159D">
      <w:pPr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40159D">
        <w:rPr>
          <w:rFonts w:asciiTheme="minorHAnsi" w:hAnsiTheme="minorHAnsi" w:cstheme="minorHAnsi"/>
          <w:sz w:val="20"/>
          <w:szCs w:val="20"/>
        </w:rPr>
        <w:tab/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( Czytelny podpis lub i pieczątka  i podpis wykonawcy)   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0159D" w:rsidSect="00DA1DD2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06" w:rsidRDefault="00482A06" w:rsidP="00A400C9">
      <w:r>
        <w:separator/>
      </w:r>
    </w:p>
  </w:endnote>
  <w:endnote w:type="continuationSeparator" w:id="0">
    <w:p w:rsidR="00482A06" w:rsidRDefault="00482A06" w:rsidP="00A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EndPr/>
    <w:sdtContent>
      <w:p w:rsidR="00F97B86" w:rsidRPr="00A400C9" w:rsidRDefault="00F97B86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B513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B513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F97B86" w:rsidRPr="00A400C9" w:rsidRDefault="00F97B8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06" w:rsidRDefault="00482A06" w:rsidP="00A400C9">
      <w:r>
        <w:separator/>
      </w:r>
    </w:p>
  </w:footnote>
  <w:footnote w:type="continuationSeparator" w:id="0">
    <w:p w:rsidR="00482A06" w:rsidRDefault="00482A06" w:rsidP="00A4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86" w:rsidRDefault="00F97B86" w:rsidP="00665176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65176">
      <w:rPr>
        <w:rFonts w:asciiTheme="minorHAnsi" w:hAnsiTheme="minorHAnsi" w:cstheme="minorHAnsi"/>
        <w:sz w:val="16"/>
        <w:szCs w:val="16"/>
      </w:rPr>
      <w:t>Przetarg nieograniczony: nr sprawy DM.252.10.2018</w:t>
    </w:r>
  </w:p>
  <w:p w:rsidR="00F97B86" w:rsidRPr="00665176" w:rsidRDefault="00F97B86" w:rsidP="00665176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_______________________________________________________________________________________________________________________</w:t>
    </w:r>
  </w:p>
  <w:p w:rsidR="00F97B86" w:rsidRDefault="00F97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2D"/>
    <w:rsid w:val="0003572D"/>
    <w:rsid w:val="00046A12"/>
    <w:rsid w:val="000D501A"/>
    <w:rsid w:val="0012211A"/>
    <w:rsid w:val="00124EE0"/>
    <w:rsid w:val="0017343C"/>
    <w:rsid w:val="00182C42"/>
    <w:rsid w:val="001D3D10"/>
    <w:rsid w:val="002E166D"/>
    <w:rsid w:val="002E2CF6"/>
    <w:rsid w:val="0033454C"/>
    <w:rsid w:val="003757E9"/>
    <w:rsid w:val="00387462"/>
    <w:rsid w:val="003D41B9"/>
    <w:rsid w:val="0040159D"/>
    <w:rsid w:val="00466C23"/>
    <w:rsid w:val="00482A06"/>
    <w:rsid w:val="004A7E6E"/>
    <w:rsid w:val="00552FCD"/>
    <w:rsid w:val="00657EC1"/>
    <w:rsid w:val="00665176"/>
    <w:rsid w:val="00693178"/>
    <w:rsid w:val="006D535B"/>
    <w:rsid w:val="00736578"/>
    <w:rsid w:val="00740AE0"/>
    <w:rsid w:val="007C3458"/>
    <w:rsid w:val="007D63C5"/>
    <w:rsid w:val="0085568B"/>
    <w:rsid w:val="008A09AB"/>
    <w:rsid w:val="0094186D"/>
    <w:rsid w:val="00954718"/>
    <w:rsid w:val="00956293"/>
    <w:rsid w:val="009905BC"/>
    <w:rsid w:val="009B5131"/>
    <w:rsid w:val="009C1D87"/>
    <w:rsid w:val="00A025F0"/>
    <w:rsid w:val="00A400C9"/>
    <w:rsid w:val="00A46BF7"/>
    <w:rsid w:val="00A83396"/>
    <w:rsid w:val="00B22BC7"/>
    <w:rsid w:val="00B27FAF"/>
    <w:rsid w:val="00BC7118"/>
    <w:rsid w:val="00C208C7"/>
    <w:rsid w:val="00C92853"/>
    <w:rsid w:val="00CB5D86"/>
    <w:rsid w:val="00DA1DD2"/>
    <w:rsid w:val="00DB4A8F"/>
    <w:rsid w:val="00E338BB"/>
    <w:rsid w:val="00E7327D"/>
    <w:rsid w:val="00E753E4"/>
    <w:rsid w:val="00ED1CDF"/>
    <w:rsid w:val="00EF0DFA"/>
    <w:rsid w:val="00F03E12"/>
    <w:rsid w:val="00F270B4"/>
    <w:rsid w:val="00F97B86"/>
    <w:rsid w:val="00FE049C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AE22-EF5F-4CA5-A5D8-00EE83F4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4080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Użytkownik systemu Windows</cp:lastModifiedBy>
  <cp:revision>4</cp:revision>
  <cp:lastPrinted>2018-06-27T07:55:00Z</cp:lastPrinted>
  <dcterms:created xsi:type="dcterms:W3CDTF">2018-06-27T07:54:00Z</dcterms:created>
  <dcterms:modified xsi:type="dcterms:W3CDTF">2018-06-27T07:57:00Z</dcterms:modified>
</cp:coreProperties>
</file>