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39327" w14:textId="77777777" w:rsidR="00CA50A4" w:rsidRPr="004364D7" w:rsidRDefault="00CA50A4" w:rsidP="00CA50A4">
      <w:pPr>
        <w:pStyle w:val="Tytu"/>
        <w:spacing w:after="0"/>
        <w:ind w:left="0"/>
      </w:pPr>
      <w:bookmarkStart w:id="0" w:name="_GoBack"/>
      <w:bookmarkEnd w:id="0"/>
    </w:p>
    <w:p w14:paraId="2C7103E1" w14:textId="77777777" w:rsidR="00CA50A4" w:rsidRPr="004364D7" w:rsidRDefault="00CA50A4" w:rsidP="00CA50A4">
      <w:pPr>
        <w:pStyle w:val="Tytu"/>
        <w:spacing w:after="0"/>
        <w:ind w:left="0"/>
      </w:pPr>
    </w:p>
    <w:p w14:paraId="06AE97DF" w14:textId="77777777" w:rsidR="00CA50A4" w:rsidRPr="004364D7" w:rsidRDefault="00CA50A4" w:rsidP="00CA50A4">
      <w:pPr>
        <w:pStyle w:val="Tytu"/>
        <w:spacing w:after="0"/>
        <w:ind w:left="0"/>
      </w:pPr>
    </w:p>
    <w:p w14:paraId="73050446" w14:textId="77777777" w:rsidR="00CA50A4" w:rsidRPr="004364D7" w:rsidRDefault="00CA50A4" w:rsidP="00CA50A4">
      <w:pPr>
        <w:pStyle w:val="Tytu"/>
        <w:spacing w:after="0"/>
        <w:ind w:left="0"/>
      </w:pPr>
    </w:p>
    <w:p w14:paraId="2281EF76" w14:textId="77777777" w:rsidR="00CA50A4" w:rsidRPr="004364D7" w:rsidRDefault="00CA50A4" w:rsidP="00CA50A4">
      <w:pPr>
        <w:pStyle w:val="Tytu"/>
        <w:spacing w:after="0"/>
        <w:ind w:left="0"/>
      </w:pPr>
    </w:p>
    <w:p w14:paraId="6DCC496C" w14:textId="77777777" w:rsidR="00CA50A4" w:rsidRPr="004364D7" w:rsidRDefault="00CA50A4" w:rsidP="00CA50A4">
      <w:pPr>
        <w:pStyle w:val="Tytu"/>
        <w:spacing w:after="0"/>
        <w:ind w:left="0"/>
      </w:pPr>
    </w:p>
    <w:p w14:paraId="51299FFB" w14:textId="77777777" w:rsidR="00CA50A4" w:rsidRPr="004364D7" w:rsidRDefault="00CA50A4" w:rsidP="00CA50A4">
      <w:pPr>
        <w:pStyle w:val="Tytu"/>
        <w:spacing w:after="0"/>
        <w:ind w:left="0"/>
      </w:pPr>
    </w:p>
    <w:p w14:paraId="44EB41D1" w14:textId="77777777" w:rsidR="00CA50A4" w:rsidRPr="004364D7" w:rsidRDefault="00CA50A4" w:rsidP="00CA50A4">
      <w:pPr>
        <w:pStyle w:val="Tytu"/>
        <w:spacing w:after="0"/>
        <w:ind w:left="0"/>
      </w:pPr>
    </w:p>
    <w:p w14:paraId="1048BC68" w14:textId="77777777" w:rsidR="00CA50A4" w:rsidRPr="004364D7" w:rsidRDefault="00CA50A4" w:rsidP="00CA50A4">
      <w:pPr>
        <w:pStyle w:val="Tytu"/>
        <w:spacing w:after="0"/>
        <w:ind w:left="0"/>
      </w:pPr>
      <w:r w:rsidRPr="004364D7">
        <w:t xml:space="preserve">SZCZEGÓŁOWE SPECYFIKACJE </w:t>
      </w:r>
    </w:p>
    <w:p w14:paraId="51708E37" w14:textId="77777777" w:rsidR="00CA50A4" w:rsidRPr="004364D7" w:rsidRDefault="00CA50A4" w:rsidP="00CA50A4">
      <w:pPr>
        <w:pStyle w:val="Tytu"/>
        <w:spacing w:after="0"/>
        <w:ind w:left="0"/>
      </w:pPr>
      <w:r w:rsidRPr="004364D7">
        <w:t>TECHNICZNE</w:t>
      </w:r>
    </w:p>
    <w:p w14:paraId="660CA2CE" w14:textId="77777777" w:rsidR="00CA50A4" w:rsidRPr="004364D7" w:rsidRDefault="00CA50A4" w:rsidP="00CA50A4">
      <w:pPr>
        <w:pStyle w:val="Tytu"/>
        <w:spacing w:after="0"/>
        <w:ind w:left="0"/>
      </w:pPr>
    </w:p>
    <w:p w14:paraId="0DCE95FA" w14:textId="77777777" w:rsidR="00CA50A4" w:rsidRPr="004364D7" w:rsidRDefault="00CA50A4" w:rsidP="00CA50A4">
      <w:pPr>
        <w:pStyle w:val="Tytu"/>
        <w:spacing w:after="0"/>
        <w:ind w:left="0"/>
      </w:pPr>
      <w:r w:rsidRPr="004364D7">
        <w:t>D-04.00.00.</w:t>
      </w:r>
    </w:p>
    <w:p w14:paraId="495C42D4" w14:textId="77777777" w:rsidR="00CA50A4" w:rsidRPr="004364D7" w:rsidRDefault="00CA50A4" w:rsidP="00CA50A4">
      <w:pPr>
        <w:pStyle w:val="Tytu"/>
        <w:spacing w:after="0"/>
        <w:ind w:left="0"/>
      </w:pPr>
    </w:p>
    <w:p w14:paraId="737CA2E4" w14:textId="77777777" w:rsidR="00CA50A4" w:rsidRPr="004364D7" w:rsidRDefault="00CA50A4" w:rsidP="00CA50A4">
      <w:pPr>
        <w:pStyle w:val="Tytu"/>
        <w:spacing w:after="0"/>
        <w:ind w:left="0"/>
        <w:rPr>
          <w:sz w:val="32"/>
        </w:rPr>
      </w:pPr>
      <w:r w:rsidRPr="004364D7">
        <w:rPr>
          <w:sz w:val="32"/>
        </w:rPr>
        <w:t>PODBUDOWY</w:t>
      </w:r>
    </w:p>
    <w:p w14:paraId="0F8209E7" w14:textId="77777777" w:rsidR="00CA50A4" w:rsidRPr="004364D7" w:rsidRDefault="00CA50A4" w:rsidP="00CA50A4">
      <w:pPr>
        <w:pStyle w:val="Tytu"/>
        <w:spacing w:after="0"/>
        <w:ind w:left="0"/>
      </w:pPr>
      <w:r w:rsidRPr="004364D7">
        <w:rPr>
          <w:sz w:val="32"/>
        </w:rPr>
        <w:t>CPV 45 233</w:t>
      </w:r>
    </w:p>
    <w:p w14:paraId="0AC2AD2D" w14:textId="77777777" w:rsidR="00CA50A4" w:rsidRPr="004364D7" w:rsidRDefault="00CA50A4" w:rsidP="00CA50A4">
      <w:pPr>
        <w:pStyle w:val="Tytu"/>
      </w:pPr>
    </w:p>
    <w:p w14:paraId="697A4B0C" w14:textId="77777777" w:rsidR="00CA50A4" w:rsidRPr="004364D7" w:rsidRDefault="00CA50A4" w:rsidP="00CA50A4">
      <w:pPr>
        <w:pStyle w:val="Tytu"/>
        <w:pageBreakBefore/>
        <w:rPr>
          <w:b w:val="0"/>
          <w:bCs w:val="0"/>
          <w:sz w:val="32"/>
        </w:rPr>
      </w:pPr>
    </w:p>
    <w:p w14:paraId="139DF1F0" w14:textId="77777777" w:rsidR="00CA50A4" w:rsidRDefault="00CA50A4" w:rsidP="00CA50A4">
      <w:pPr>
        <w:jc w:val="center"/>
        <w:rPr>
          <w:b/>
          <w:bCs/>
          <w:sz w:val="40"/>
          <w:szCs w:val="40"/>
        </w:rPr>
      </w:pPr>
    </w:p>
    <w:p w14:paraId="2D575137" w14:textId="77777777" w:rsidR="009E22B1" w:rsidRPr="004364D7" w:rsidRDefault="009E22B1" w:rsidP="00CA50A4">
      <w:pPr>
        <w:jc w:val="center"/>
        <w:rPr>
          <w:b/>
          <w:bCs/>
          <w:sz w:val="40"/>
          <w:szCs w:val="40"/>
        </w:rPr>
      </w:pPr>
    </w:p>
    <w:p w14:paraId="09D37A55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1108D012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1A22F711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4A6D0750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53BE747C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4C878C84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  <w:r w:rsidRPr="004364D7">
        <w:rPr>
          <w:b/>
          <w:bCs/>
          <w:sz w:val="40"/>
          <w:szCs w:val="40"/>
        </w:rPr>
        <w:t>SZCZEGÓŁOWA  SPECYFIKACJA   TECHNICZNA</w:t>
      </w:r>
    </w:p>
    <w:p w14:paraId="07268B22" w14:textId="77777777" w:rsidR="00CA50A4" w:rsidRPr="004364D7" w:rsidRDefault="00CA50A4" w:rsidP="00CA50A4">
      <w:pPr>
        <w:jc w:val="center"/>
        <w:rPr>
          <w:b/>
          <w:bCs/>
          <w:sz w:val="40"/>
          <w:szCs w:val="40"/>
        </w:rPr>
      </w:pPr>
    </w:p>
    <w:p w14:paraId="6CB44F65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  <w:r w:rsidRPr="004364D7">
        <w:rPr>
          <w:b/>
          <w:bCs/>
          <w:sz w:val="40"/>
          <w:szCs w:val="40"/>
        </w:rPr>
        <w:t>D-04.01.01.</w:t>
      </w:r>
    </w:p>
    <w:p w14:paraId="5C56D0CC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</w:p>
    <w:p w14:paraId="09950CBC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  <w:r w:rsidRPr="004364D7">
        <w:rPr>
          <w:b/>
          <w:bCs/>
          <w:sz w:val="32"/>
          <w:szCs w:val="32"/>
        </w:rPr>
        <w:t>KORYTOWANIE WRAZ Z WYPROFILOWANIEM</w:t>
      </w:r>
    </w:p>
    <w:p w14:paraId="36164DFB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  <w:r w:rsidRPr="004364D7">
        <w:rPr>
          <w:b/>
          <w:bCs/>
          <w:sz w:val="32"/>
          <w:szCs w:val="32"/>
        </w:rPr>
        <w:t>I ZAGĘSZCZENIEM PODŁOŻA</w:t>
      </w:r>
    </w:p>
    <w:p w14:paraId="10BA6D2E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  <w:r w:rsidRPr="004364D7">
        <w:rPr>
          <w:b/>
          <w:bCs/>
          <w:sz w:val="32"/>
          <w:szCs w:val="32"/>
        </w:rPr>
        <w:t>CPV 45 233</w:t>
      </w:r>
    </w:p>
    <w:p w14:paraId="5AFB2CC4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</w:p>
    <w:p w14:paraId="70F137BD" w14:textId="77777777" w:rsidR="00CA50A4" w:rsidRDefault="00CA50A4" w:rsidP="00CA50A4">
      <w:pPr>
        <w:pStyle w:val="Tytu"/>
        <w:ind w:left="0"/>
        <w:jc w:val="both"/>
        <w:rPr>
          <w:b w:val="0"/>
          <w:bCs w:val="0"/>
        </w:rPr>
      </w:pPr>
    </w:p>
    <w:p w14:paraId="70F43402" w14:textId="77777777" w:rsidR="004D15EA" w:rsidRPr="004D15EA" w:rsidRDefault="004D15EA" w:rsidP="004D15EA"/>
    <w:p w14:paraId="637C35B9" w14:textId="77777777" w:rsidR="004D15EA" w:rsidRPr="004D15EA" w:rsidRDefault="004D15EA" w:rsidP="004D15EA"/>
    <w:p w14:paraId="2F25E3EF" w14:textId="77777777" w:rsidR="004D15EA" w:rsidRPr="004D15EA" w:rsidRDefault="004D15EA" w:rsidP="004D15EA"/>
    <w:p w14:paraId="5BA6069D" w14:textId="77777777" w:rsidR="004D15EA" w:rsidRPr="004D15EA" w:rsidRDefault="004D15EA" w:rsidP="004D15EA"/>
    <w:p w14:paraId="0B58971F" w14:textId="77777777" w:rsidR="004D15EA" w:rsidRPr="004D15EA" w:rsidRDefault="004D15EA" w:rsidP="004D15EA"/>
    <w:p w14:paraId="60AA2AD2" w14:textId="77777777" w:rsidR="004D15EA" w:rsidRPr="004D15EA" w:rsidRDefault="004D15EA" w:rsidP="004D15EA"/>
    <w:p w14:paraId="7B399AB8" w14:textId="77777777" w:rsidR="004D15EA" w:rsidRPr="004D15EA" w:rsidRDefault="004D15EA" w:rsidP="004D15EA"/>
    <w:p w14:paraId="6BF17C47" w14:textId="77777777" w:rsidR="004D15EA" w:rsidRPr="004D15EA" w:rsidRDefault="004D15EA" w:rsidP="004D15EA"/>
    <w:p w14:paraId="2A399E50" w14:textId="77777777" w:rsidR="004D15EA" w:rsidRPr="004D15EA" w:rsidRDefault="004D15EA" w:rsidP="004D15EA"/>
    <w:p w14:paraId="7F7B39E7" w14:textId="77777777" w:rsidR="004D15EA" w:rsidRPr="004D15EA" w:rsidRDefault="004D15EA" w:rsidP="004D15EA"/>
    <w:p w14:paraId="356940C4" w14:textId="77777777" w:rsidR="004D15EA" w:rsidRPr="004D15EA" w:rsidRDefault="004D15EA" w:rsidP="004D15EA"/>
    <w:p w14:paraId="21E65DC5" w14:textId="77777777" w:rsidR="004D15EA" w:rsidRPr="004D15EA" w:rsidRDefault="004D15EA" w:rsidP="004D15EA"/>
    <w:p w14:paraId="1DA81BBF" w14:textId="77777777" w:rsidR="004D15EA" w:rsidRDefault="004D15EA" w:rsidP="004D15EA">
      <w:pPr>
        <w:rPr>
          <w:rFonts w:cs="Arial"/>
          <w:sz w:val="40"/>
          <w:szCs w:val="32"/>
        </w:rPr>
      </w:pPr>
    </w:p>
    <w:p w14:paraId="553D254F" w14:textId="77777777" w:rsidR="004D15EA" w:rsidRPr="004D15EA" w:rsidRDefault="004D15EA" w:rsidP="004D15EA"/>
    <w:p w14:paraId="25CD2703" w14:textId="77777777" w:rsidR="004D15EA" w:rsidRPr="004D15EA" w:rsidRDefault="004D15EA" w:rsidP="004D15EA"/>
    <w:p w14:paraId="4A5E535D" w14:textId="77777777" w:rsidR="004D15EA" w:rsidRDefault="004D15EA" w:rsidP="004D15EA">
      <w:pPr>
        <w:rPr>
          <w:rFonts w:cs="Arial"/>
          <w:sz w:val="40"/>
          <w:szCs w:val="32"/>
        </w:rPr>
      </w:pPr>
    </w:p>
    <w:p w14:paraId="1FB0F63F" w14:textId="77777777" w:rsidR="004D15EA" w:rsidRPr="004D15EA" w:rsidRDefault="004D15EA" w:rsidP="004D15EA"/>
    <w:p w14:paraId="62E39218" w14:textId="77777777" w:rsidR="00CA50A4" w:rsidRPr="004364D7" w:rsidRDefault="00CA50A4" w:rsidP="004D15EA">
      <w:pPr>
        <w:pStyle w:val="Tytu"/>
        <w:pageBreakBefore/>
        <w:numPr>
          <w:ilvl w:val="0"/>
          <w:numId w:val="33"/>
        </w:numPr>
        <w:ind w:left="0" w:firstLine="0"/>
        <w:jc w:val="both"/>
        <w:rPr>
          <w:szCs w:val="24"/>
        </w:rPr>
      </w:pPr>
      <w:r w:rsidRPr="004364D7">
        <w:rPr>
          <w:sz w:val="28"/>
          <w:szCs w:val="28"/>
        </w:rPr>
        <w:lastRenderedPageBreak/>
        <w:t>WSTĘP</w:t>
      </w:r>
    </w:p>
    <w:p w14:paraId="4F68A04C" w14:textId="77777777" w:rsidR="00CA50A4" w:rsidRPr="004364D7" w:rsidRDefault="00CA50A4" w:rsidP="004D15EA">
      <w:pPr>
        <w:pStyle w:val="Nagwek3"/>
        <w:tabs>
          <w:tab w:val="clear" w:pos="709"/>
        </w:tabs>
        <w:rPr>
          <w:szCs w:val="24"/>
        </w:rPr>
      </w:pPr>
      <w:bookmarkStart w:id="1" w:name="_Toc407086006"/>
      <w:bookmarkStart w:id="2" w:name="_Toc407085558"/>
      <w:bookmarkStart w:id="3" w:name="_Toc407085415"/>
      <w:bookmarkStart w:id="4" w:name="_Toc407085272"/>
      <w:bookmarkStart w:id="5" w:name="_Toc407084153"/>
      <w:bookmarkStart w:id="6" w:name="_Toc407083319"/>
      <w:bookmarkStart w:id="7" w:name="_Toc407081520"/>
      <w:bookmarkStart w:id="8" w:name="_Toc407069555"/>
      <w:bookmarkStart w:id="9" w:name="_Toc406984347"/>
      <w:bookmarkStart w:id="10" w:name="_Toc406984156"/>
      <w:bookmarkStart w:id="11" w:name="_Toc406984009"/>
      <w:bookmarkStart w:id="12" w:name="_Toc406915316"/>
      <w:bookmarkStart w:id="13" w:name="_Toc406914738"/>
      <w:bookmarkStart w:id="14" w:name="_Toc406914080"/>
      <w:bookmarkStart w:id="15" w:name="_Toc406913835"/>
      <w:bookmarkStart w:id="16" w:name="_Toc406295846"/>
      <w:bookmarkStart w:id="17" w:name="_Toc405780134"/>
      <w:bookmarkStart w:id="18" w:name="_Toc405704473"/>
    </w:p>
    <w:p w14:paraId="7BDA6DEE" w14:textId="77777777" w:rsidR="00CA50A4" w:rsidRPr="004364D7" w:rsidRDefault="00CA50A4" w:rsidP="004D15EA">
      <w:pPr>
        <w:pStyle w:val="Nagwek3"/>
        <w:numPr>
          <w:ilvl w:val="1"/>
          <w:numId w:val="9"/>
        </w:numPr>
        <w:spacing w:after="0"/>
        <w:ind w:left="0" w:firstLine="0"/>
        <w:rPr>
          <w:szCs w:val="24"/>
        </w:rPr>
      </w:pPr>
      <w:r w:rsidRPr="004364D7">
        <w:rPr>
          <w:b/>
          <w:szCs w:val="24"/>
        </w:rPr>
        <w:t>Przedmiot SST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5B83A00" w14:textId="77777777" w:rsidR="007810D9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Przedmiotem niniejszej szczegółowej specyfikacji technicznej (SST) są wymagania dotyczące wykonania i odbioru robót związanych z wykonywaniem koryta wraz z profilowaniem i zagęszczaniem podłoża gruntowego </w:t>
      </w:r>
      <w:r w:rsidRPr="004364D7">
        <w:t>w ramach realizacji inwestycji</w:t>
      </w:r>
      <w:r w:rsidRPr="004364D7">
        <w:rPr>
          <w:szCs w:val="24"/>
        </w:rPr>
        <w:t xml:space="preserve">: </w:t>
      </w:r>
      <w:r w:rsidR="007810D9" w:rsidRPr="004364D7">
        <w:rPr>
          <w:i/>
          <w:szCs w:val="24"/>
        </w:rPr>
        <w:t>„</w:t>
      </w:r>
      <w:r w:rsidR="009E22B1" w:rsidRPr="009E22B1">
        <w:rPr>
          <w:i/>
          <w:szCs w:val="24"/>
        </w:rPr>
        <w:t>Remont</w:t>
      </w:r>
      <w:r w:rsidR="004D15EA">
        <w:rPr>
          <w:i/>
          <w:szCs w:val="24"/>
        </w:rPr>
        <w:t xml:space="preserve"> nawierzchni</w:t>
      </w:r>
      <w:r w:rsidR="009E22B1" w:rsidRPr="009E22B1">
        <w:rPr>
          <w:i/>
          <w:szCs w:val="24"/>
        </w:rPr>
        <w:t xml:space="preserve"> chodnik</w:t>
      </w:r>
      <w:r w:rsidR="004D15EA">
        <w:rPr>
          <w:i/>
          <w:szCs w:val="24"/>
        </w:rPr>
        <w:t>ów</w:t>
      </w:r>
      <w:r w:rsidR="009E22B1" w:rsidRPr="009E22B1">
        <w:rPr>
          <w:i/>
          <w:szCs w:val="24"/>
        </w:rPr>
        <w:t xml:space="preserve"> drogi powiatowej nr </w:t>
      </w:r>
      <w:r w:rsidR="00F92D8D">
        <w:rPr>
          <w:i/>
          <w:szCs w:val="24"/>
        </w:rPr>
        <w:t>1181</w:t>
      </w:r>
      <w:r w:rsidR="004D15EA">
        <w:rPr>
          <w:i/>
          <w:szCs w:val="24"/>
        </w:rPr>
        <w:t xml:space="preserve"> </w:t>
      </w:r>
      <w:r w:rsidR="009E22B1" w:rsidRPr="009E22B1">
        <w:rPr>
          <w:i/>
          <w:szCs w:val="24"/>
        </w:rPr>
        <w:t xml:space="preserve">N ulicy </w:t>
      </w:r>
      <w:r w:rsidR="00F92D8D">
        <w:rPr>
          <w:i/>
          <w:szCs w:val="24"/>
        </w:rPr>
        <w:t xml:space="preserve">Westerplatte (odc. od wjazdu na dworzec PKP do bazy GDDKiA) </w:t>
      </w:r>
      <w:r w:rsidR="009E22B1" w:rsidRPr="009E22B1">
        <w:rPr>
          <w:i/>
          <w:szCs w:val="24"/>
        </w:rPr>
        <w:t xml:space="preserve"> w Pasłęku.</w:t>
      </w:r>
      <w:r w:rsidR="007810D9" w:rsidRPr="004364D7">
        <w:rPr>
          <w:i/>
          <w:szCs w:val="24"/>
        </w:rPr>
        <w:t>”</w:t>
      </w:r>
    </w:p>
    <w:p w14:paraId="0795D344" w14:textId="77777777" w:rsidR="00CA50A4" w:rsidRPr="004364D7" w:rsidRDefault="00CA50A4" w:rsidP="004D15EA">
      <w:pPr>
        <w:ind w:left="0"/>
        <w:rPr>
          <w:szCs w:val="24"/>
        </w:rPr>
      </w:pPr>
    </w:p>
    <w:p w14:paraId="19D69333" w14:textId="77777777" w:rsidR="00CA50A4" w:rsidRPr="004364D7" w:rsidRDefault="00CA50A4" w:rsidP="004D15EA">
      <w:pPr>
        <w:pStyle w:val="Nagwek3"/>
        <w:numPr>
          <w:ilvl w:val="1"/>
          <w:numId w:val="9"/>
        </w:numPr>
        <w:spacing w:after="0"/>
        <w:ind w:left="0" w:firstLine="0"/>
        <w:rPr>
          <w:szCs w:val="24"/>
        </w:rPr>
      </w:pPr>
      <w:bookmarkStart w:id="19" w:name="_Toc407086007"/>
      <w:bookmarkStart w:id="20" w:name="_Toc407085559"/>
      <w:bookmarkStart w:id="21" w:name="_Toc407085416"/>
      <w:bookmarkStart w:id="22" w:name="_Toc407085273"/>
      <w:bookmarkStart w:id="23" w:name="_Toc407084154"/>
      <w:bookmarkStart w:id="24" w:name="_Toc407083320"/>
      <w:bookmarkStart w:id="25" w:name="_Toc407081521"/>
      <w:bookmarkStart w:id="26" w:name="_Toc407069556"/>
      <w:bookmarkStart w:id="27" w:name="_Toc406984348"/>
      <w:bookmarkStart w:id="28" w:name="_Toc406984157"/>
      <w:bookmarkStart w:id="29" w:name="_Toc406984010"/>
      <w:bookmarkStart w:id="30" w:name="_Toc406915317"/>
      <w:bookmarkStart w:id="31" w:name="_Toc406914739"/>
      <w:bookmarkStart w:id="32" w:name="_Toc406914081"/>
      <w:bookmarkStart w:id="33" w:name="_Toc406913836"/>
      <w:bookmarkStart w:id="34" w:name="_Toc406295847"/>
      <w:bookmarkStart w:id="35" w:name="_Toc405780135"/>
      <w:bookmarkStart w:id="36" w:name="_Toc405704474"/>
      <w:r w:rsidRPr="004364D7">
        <w:rPr>
          <w:b/>
          <w:szCs w:val="24"/>
        </w:rPr>
        <w:t>Zakres stosowania SST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7D9C78B" w14:textId="77777777" w:rsidR="00CA50A4" w:rsidRPr="004364D7" w:rsidRDefault="00CA50A4" w:rsidP="004D15EA">
      <w:pPr>
        <w:ind w:left="0"/>
        <w:rPr>
          <w:szCs w:val="24"/>
        </w:rPr>
      </w:pPr>
      <w:bookmarkStart w:id="37" w:name="_Toc407086008"/>
      <w:bookmarkStart w:id="38" w:name="_Toc407085560"/>
      <w:bookmarkStart w:id="39" w:name="_Toc407085417"/>
      <w:bookmarkStart w:id="40" w:name="_Toc407085274"/>
      <w:bookmarkStart w:id="41" w:name="_Toc407084155"/>
      <w:bookmarkStart w:id="42" w:name="_Toc407083321"/>
      <w:bookmarkStart w:id="43" w:name="_Toc407081522"/>
      <w:bookmarkStart w:id="44" w:name="_Toc407069557"/>
      <w:bookmarkStart w:id="45" w:name="_Toc406984349"/>
      <w:bookmarkStart w:id="46" w:name="_Toc406984158"/>
      <w:bookmarkStart w:id="47" w:name="_Toc406984011"/>
      <w:bookmarkStart w:id="48" w:name="_Toc406915318"/>
      <w:bookmarkStart w:id="49" w:name="_Toc406914740"/>
      <w:bookmarkStart w:id="50" w:name="_Toc406914082"/>
      <w:bookmarkStart w:id="51" w:name="_Toc406913837"/>
      <w:bookmarkStart w:id="52" w:name="_Toc406295848"/>
      <w:bookmarkStart w:id="53" w:name="_Toc405780136"/>
      <w:bookmarkStart w:id="54" w:name="_Toc405704475"/>
      <w:r w:rsidRPr="004364D7">
        <w:rPr>
          <w:szCs w:val="24"/>
        </w:rPr>
        <w:t>Szczegółowa Specyfikacja Techniczna jest stosowana, jako dokument w postępowaniu przetargowym i przy realizacji umowy na wykonanie robót związanych z realizacją zadania wymienionego w punkcie 1.1.</w:t>
      </w:r>
    </w:p>
    <w:p w14:paraId="58C90C4A" w14:textId="77777777" w:rsidR="00CA50A4" w:rsidRPr="004364D7" w:rsidRDefault="00CA50A4" w:rsidP="004D15EA">
      <w:pPr>
        <w:ind w:left="0"/>
        <w:rPr>
          <w:szCs w:val="24"/>
        </w:rPr>
      </w:pPr>
    </w:p>
    <w:p w14:paraId="33E96932" w14:textId="77777777" w:rsidR="00CA50A4" w:rsidRPr="004364D7" w:rsidRDefault="004D15EA" w:rsidP="004D15EA">
      <w:pPr>
        <w:pStyle w:val="Nagwek3"/>
        <w:numPr>
          <w:ilvl w:val="1"/>
          <w:numId w:val="57"/>
        </w:numPr>
        <w:spacing w:after="0"/>
        <w:rPr>
          <w:szCs w:val="24"/>
        </w:rPr>
      </w:pPr>
      <w:r>
        <w:rPr>
          <w:b/>
          <w:szCs w:val="24"/>
        </w:rPr>
        <w:t xml:space="preserve">     </w:t>
      </w:r>
      <w:r w:rsidR="00CA50A4" w:rsidRPr="004364D7">
        <w:rPr>
          <w:b/>
          <w:szCs w:val="24"/>
        </w:rPr>
        <w:t>Zakres robót objętych SST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C7575BD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Ustalenia zawarte w niniejszej </w:t>
      </w:r>
      <w:r w:rsidR="007810D9" w:rsidRPr="004364D7">
        <w:rPr>
          <w:szCs w:val="24"/>
        </w:rPr>
        <w:t xml:space="preserve">szczegółowej </w:t>
      </w:r>
      <w:r w:rsidRPr="004364D7">
        <w:rPr>
          <w:szCs w:val="24"/>
        </w:rPr>
        <w:t>specyfikacji dotyczą zasad prowadzenia robót związanych z wykonaniem koryta przeznaczonego do ułożenia konstrukcji nawierzchni.</w:t>
      </w:r>
    </w:p>
    <w:p w14:paraId="61328D94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Zakres robót przy wykonaniu koryta przeznaczonego pod konstrukcje nawierzchni:</w:t>
      </w:r>
    </w:p>
    <w:p w14:paraId="6B6E5043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- </w:t>
      </w:r>
      <w:r w:rsidR="009E22B1">
        <w:rPr>
          <w:szCs w:val="24"/>
        </w:rPr>
        <w:t>chodników</w:t>
      </w:r>
      <w:r w:rsidRPr="004364D7">
        <w:rPr>
          <w:szCs w:val="24"/>
        </w:rPr>
        <w:t>,</w:t>
      </w:r>
    </w:p>
    <w:p w14:paraId="020A10F5" w14:textId="77777777" w:rsidR="00CA50A4" w:rsidRPr="004364D7" w:rsidRDefault="00CA50A4" w:rsidP="004D15EA">
      <w:pPr>
        <w:ind w:left="0"/>
      </w:pPr>
      <w:r w:rsidRPr="004364D7">
        <w:rPr>
          <w:szCs w:val="24"/>
        </w:rPr>
        <w:t>obejmuje wykonanie koryta wraz z profilowaniem i zagęszczeniem podłoża.</w:t>
      </w:r>
    </w:p>
    <w:p w14:paraId="573928CC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55" w:name="_Toc407086009"/>
      <w:bookmarkStart w:id="56" w:name="_Toc407085561"/>
      <w:bookmarkStart w:id="57" w:name="_Toc407085418"/>
      <w:bookmarkStart w:id="58" w:name="_Toc407085275"/>
      <w:bookmarkStart w:id="59" w:name="_Toc407084156"/>
      <w:bookmarkStart w:id="60" w:name="_Toc407083322"/>
      <w:bookmarkStart w:id="61" w:name="_Toc407081523"/>
      <w:bookmarkStart w:id="62" w:name="_Toc407069558"/>
      <w:bookmarkStart w:id="63" w:name="_Toc406984350"/>
      <w:bookmarkStart w:id="64" w:name="_Toc406984159"/>
      <w:bookmarkStart w:id="65" w:name="_Toc406984012"/>
      <w:bookmarkStart w:id="66" w:name="_Toc406915319"/>
      <w:bookmarkStart w:id="67" w:name="_Toc406914741"/>
      <w:bookmarkStart w:id="68" w:name="_Toc406914083"/>
      <w:bookmarkStart w:id="69" w:name="_Toc406913838"/>
      <w:bookmarkStart w:id="70" w:name="_Toc406295849"/>
      <w:bookmarkStart w:id="71" w:name="_Toc405780137"/>
      <w:bookmarkStart w:id="72" w:name="_Toc405704476"/>
    </w:p>
    <w:p w14:paraId="46DEF0E1" w14:textId="77777777" w:rsidR="00CA50A4" w:rsidRPr="004364D7" w:rsidRDefault="00CA50A4" w:rsidP="004D15EA">
      <w:pPr>
        <w:pStyle w:val="Nagwek3"/>
        <w:tabs>
          <w:tab w:val="clear" w:pos="709"/>
        </w:tabs>
      </w:pPr>
      <w:r w:rsidRPr="004D15EA">
        <w:rPr>
          <w:b/>
        </w:rPr>
        <w:t>1.4</w:t>
      </w:r>
      <w:r w:rsidRPr="004364D7">
        <w:t>. Określenia podstawowe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1CBBF40" w14:textId="77777777" w:rsidR="00CA50A4" w:rsidRPr="004364D7" w:rsidRDefault="00CA50A4" w:rsidP="004D15EA">
      <w:pPr>
        <w:ind w:left="0"/>
      </w:pPr>
      <w:r w:rsidRPr="004364D7">
        <w:rPr>
          <w:szCs w:val="24"/>
        </w:rPr>
        <w:t xml:space="preserve">Określenia podstawowe są zgodne z obowiązującymi, odpowiednimi polskimi normami i definicjami podanymi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1.4.</w:t>
      </w:r>
    </w:p>
    <w:p w14:paraId="30750073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73" w:name="_Toc407086010"/>
      <w:bookmarkStart w:id="74" w:name="_Toc407085562"/>
      <w:bookmarkStart w:id="75" w:name="_Toc407085419"/>
      <w:bookmarkStart w:id="76" w:name="_Toc407085276"/>
      <w:bookmarkStart w:id="77" w:name="_Toc407084157"/>
      <w:bookmarkStart w:id="78" w:name="_Toc407083323"/>
      <w:bookmarkStart w:id="79" w:name="_Toc407081524"/>
      <w:bookmarkStart w:id="80" w:name="_Toc407069559"/>
      <w:bookmarkStart w:id="81" w:name="_Toc406984351"/>
      <w:bookmarkStart w:id="82" w:name="_Toc406984160"/>
      <w:bookmarkStart w:id="83" w:name="_Toc406984013"/>
      <w:bookmarkStart w:id="84" w:name="_Toc406915320"/>
      <w:bookmarkStart w:id="85" w:name="_Toc406914742"/>
      <w:bookmarkStart w:id="86" w:name="_Toc406914084"/>
      <w:bookmarkStart w:id="87" w:name="_Toc406913839"/>
      <w:bookmarkStart w:id="88" w:name="_Toc406295850"/>
      <w:bookmarkStart w:id="89" w:name="_Toc405780138"/>
      <w:bookmarkStart w:id="90" w:name="_Toc405704477"/>
    </w:p>
    <w:p w14:paraId="139EFB8B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1.5. Ogólne wymagania dotyczące robót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524CD13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wymagania dotyczące robót podano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</w:t>
      </w:r>
      <w:r w:rsidR="007810D9" w:rsidRPr="004364D7">
        <w:rPr>
          <w:szCs w:val="24"/>
        </w:rPr>
        <w:t> </w:t>
      </w:r>
      <w:r w:rsidRPr="004364D7">
        <w:rPr>
          <w:szCs w:val="24"/>
        </w:rPr>
        <w:t>1.5.</w:t>
      </w:r>
      <w:bookmarkStart w:id="91" w:name="_Toc407086011"/>
      <w:bookmarkStart w:id="92" w:name="_Toc407085563"/>
      <w:bookmarkStart w:id="93" w:name="_Toc407085420"/>
      <w:bookmarkStart w:id="94" w:name="_Toc407085277"/>
      <w:bookmarkStart w:id="95" w:name="_Toc407084158"/>
      <w:bookmarkStart w:id="96" w:name="_Toc407083324"/>
      <w:bookmarkStart w:id="97" w:name="_Toc407081525"/>
      <w:bookmarkStart w:id="98" w:name="_Toc407069560"/>
      <w:bookmarkStart w:id="99" w:name="_Toc406984352"/>
      <w:bookmarkStart w:id="100" w:name="_Toc406984161"/>
      <w:bookmarkStart w:id="101" w:name="_Toc406984014"/>
      <w:bookmarkStart w:id="102" w:name="_Toc406915321"/>
      <w:bookmarkStart w:id="103" w:name="_Toc406914743"/>
      <w:bookmarkStart w:id="104" w:name="_Toc406914085"/>
      <w:bookmarkStart w:id="105" w:name="_Toc406913840"/>
    </w:p>
    <w:p w14:paraId="7FDC39F9" w14:textId="77777777" w:rsidR="00CA50A4" w:rsidRPr="004364D7" w:rsidRDefault="00CA50A4" w:rsidP="004D15EA">
      <w:pPr>
        <w:ind w:left="0"/>
        <w:rPr>
          <w:szCs w:val="24"/>
        </w:rPr>
      </w:pPr>
    </w:p>
    <w:p w14:paraId="3EA91120" w14:textId="77777777" w:rsidR="00CA50A4" w:rsidRPr="004364D7" w:rsidRDefault="00CA50A4" w:rsidP="004D15EA">
      <w:pPr>
        <w:pStyle w:val="Nagwek3"/>
        <w:tabs>
          <w:tab w:val="clear" w:pos="709"/>
        </w:tabs>
        <w:rPr>
          <w:szCs w:val="24"/>
        </w:rPr>
      </w:pPr>
      <w:r w:rsidRPr="004364D7">
        <w:rPr>
          <w:b/>
          <w:sz w:val="28"/>
          <w:szCs w:val="28"/>
        </w:rPr>
        <w:t xml:space="preserve">2. 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4364D7">
        <w:rPr>
          <w:b/>
          <w:sz w:val="28"/>
          <w:szCs w:val="28"/>
        </w:rPr>
        <w:t>MATERIAŁY.</w:t>
      </w:r>
    </w:p>
    <w:p w14:paraId="7702C247" w14:textId="77777777" w:rsidR="00CA50A4" w:rsidRPr="004364D7" w:rsidRDefault="00CA50A4" w:rsidP="004D15EA">
      <w:pPr>
        <w:ind w:left="0"/>
        <w:rPr>
          <w:b/>
          <w:sz w:val="28"/>
          <w:szCs w:val="28"/>
        </w:rPr>
      </w:pPr>
      <w:r w:rsidRPr="004364D7">
        <w:rPr>
          <w:szCs w:val="24"/>
        </w:rPr>
        <w:t>Nie występują.</w:t>
      </w:r>
    </w:p>
    <w:p w14:paraId="3FE40CD6" w14:textId="77777777" w:rsidR="00CA50A4" w:rsidRPr="004364D7" w:rsidRDefault="00CA50A4" w:rsidP="004D15EA">
      <w:pPr>
        <w:pStyle w:val="Nagwek3"/>
        <w:tabs>
          <w:tab w:val="clear" w:pos="709"/>
        </w:tabs>
      </w:pPr>
      <w:bookmarkStart w:id="106" w:name="_Toc407086012"/>
      <w:bookmarkStart w:id="107" w:name="_Toc407085564"/>
      <w:bookmarkStart w:id="108" w:name="_Toc407085421"/>
      <w:bookmarkStart w:id="109" w:name="_Toc407085278"/>
      <w:bookmarkStart w:id="110" w:name="_Toc407084159"/>
      <w:bookmarkStart w:id="111" w:name="_Toc407083325"/>
      <w:bookmarkStart w:id="112" w:name="_Toc407081526"/>
      <w:bookmarkStart w:id="113" w:name="_Toc407069561"/>
      <w:bookmarkStart w:id="114" w:name="_Toc406984353"/>
      <w:bookmarkStart w:id="115" w:name="_Toc406984162"/>
      <w:bookmarkStart w:id="116" w:name="_Toc406984015"/>
      <w:bookmarkStart w:id="117" w:name="_Toc406915322"/>
      <w:bookmarkStart w:id="118" w:name="_Toc406914744"/>
      <w:bookmarkStart w:id="119" w:name="_Toc406914086"/>
      <w:bookmarkStart w:id="120" w:name="_Toc406913841"/>
      <w:r w:rsidRPr="004364D7">
        <w:rPr>
          <w:b/>
          <w:sz w:val="28"/>
          <w:szCs w:val="28"/>
        </w:rPr>
        <w:t xml:space="preserve">3. 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4364D7">
        <w:rPr>
          <w:b/>
          <w:sz w:val="28"/>
          <w:szCs w:val="28"/>
        </w:rPr>
        <w:t>SPRZĘT.</w:t>
      </w:r>
    </w:p>
    <w:p w14:paraId="2ACD4F13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121" w:name="_Toc407086013"/>
      <w:bookmarkStart w:id="122" w:name="_Toc407085565"/>
      <w:bookmarkStart w:id="123" w:name="_Toc407085422"/>
      <w:bookmarkStart w:id="124" w:name="_Toc407085279"/>
      <w:bookmarkStart w:id="125" w:name="_Toc407084160"/>
      <w:bookmarkStart w:id="126" w:name="_Toc407083326"/>
      <w:bookmarkStart w:id="127" w:name="_Toc407081527"/>
      <w:bookmarkStart w:id="128" w:name="_Toc407069562"/>
      <w:bookmarkStart w:id="129" w:name="_Toc406984354"/>
      <w:bookmarkStart w:id="130" w:name="_Toc406984163"/>
      <w:bookmarkStart w:id="131" w:name="_Toc406984016"/>
      <w:bookmarkStart w:id="132" w:name="_Toc406915323"/>
      <w:bookmarkStart w:id="133" w:name="_Toc406914745"/>
      <w:bookmarkStart w:id="134" w:name="_Toc406914087"/>
      <w:bookmarkStart w:id="135" w:name="_Toc406913842"/>
    </w:p>
    <w:p w14:paraId="215F63DF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3.1. Ogólne wymagania dotyczące sprzętu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63871EED" w14:textId="77777777" w:rsidR="00CA50A4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wymagania dotyczące sprzętu podano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3.</w:t>
      </w:r>
    </w:p>
    <w:p w14:paraId="51BA5DC9" w14:textId="77777777" w:rsidR="004D15EA" w:rsidRPr="004364D7" w:rsidRDefault="004D15EA" w:rsidP="004D15EA">
      <w:pPr>
        <w:ind w:left="0"/>
        <w:rPr>
          <w:iCs/>
        </w:rPr>
      </w:pPr>
    </w:p>
    <w:p w14:paraId="75ACD33D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bookmarkStart w:id="136" w:name="_Toc407086014"/>
      <w:bookmarkStart w:id="137" w:name="_Toc407085566"/>
      <w:bookmarkStart w:id="138" w:name="_Toc407085423"/>
      <w:bookmarkStart w:id="139" w:name="_Toc407085280"/>
      <w:bookmarkStart w:id="140" w:name="_Toc407084161"/>
      <w:bookmarkStart w:id="141" w:name="_Toc407083327"/>
      <w:bookmarkStart w:id="142" w:name="_Toc407081528"/>
      <w:bookmarkStart w:id="143" w:name="_Toc407069563"/>
      <w:bookmarkStart w:id="144" w:name="_Toc406984355"/>
      <w:bookmarkStart w:id="145" w:name="_Toc406984164"/>
      <w:bookmarkStart w:id="146" w:name="_Toc406984017"/>
      <w:bookmarkStart w:id="147" w:name="_Toc406915324"/>
      <w:bookmarkStart w:id="148" w:name="_Toc406914746"/>
      <w:bookmarkStart w:id="149" w:name="_Toc406914088"/>
      <w:bookmarkStart w:id="150" w:name="_Toc406913843"/>
      <w:r w:rsidRPr="004364D7">
        <w:rPr>
          <w:b/>
          <w:szCs w:val="24"/>
        </w:rPr>
        <w:t>3.2. Sprzęt do wykonania robót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0230C898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Wykonawca przystępujący do wykonania koryta i profilowania podłoża powinien wykazać się możliwością korzystania z następującego sprzętu:</w:t>
      </w:r>
    </w:p>
    <w:p w14:paraId="248C2565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-równiarek lub spycharek uniwersalnych z ukośnie ustawianym lemieszem; Inspektor -może dopuścić wykonanie koryta i profilowanie podłoża z zastosowaniem spycharki z lemieszem ustawionym prostopadle do kierunku pracy maszyny,</w:t>
      </w:r>
    </w:p>
    <w:p w14:paraId="2F8353AF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- koparek z czerpakami profilowymi (przy wykonywaniu wąskich koryt),</w:t>
      </w:r>
    </w:p>
    <w:p w14:paraId="5C2E2FB2" w14:textId="77777777" w:rsidR="004D15EA" w:rsidRDefault="00CA50A4" w:rsidP="004D15EA">
      <w:pPr>
        <w:ind w:left="0"/>
        <w:rPr>
          <w:szCs w:val="24"/>
        </w:rPr>
      </w:pPr>
      <w:r w:rsidRPr="004364D7">
        <w:rPr>
          <w:szCs w:val="24"/>
        </w:rPr>
        <w:t>- płyt wibracyjnych.</w:t>
      </w:r>
      <w:r w:rsidR="004D15EA">
        <w:rPr>
          <w:szCs w:val="24"/>
        </w:rPr>
        <w:t xml:space="preserve"> </w:t>
      </w:r>
    </w:p>
    <w:p w14:paraId="72E8B8AC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lastRenderedPageBreak/>
        <w:t>Stosowany sprzęt nie może spowodować niekorzystnego wpływu na właściwości gruntu podłoża.</w:t>
      </w:r>
    </w:p>
    <w:p w14:paraId="650185BC" w14:textId="77777777" w:rsidR="00CA50A4" w:rsidRPr="004364D7" w:rsidRDefault="00CA50A4" w:rsidP="004D15EA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151" w:name="_Toc407086015"/>
      <w:bookmarkStart w:id="152" w:name="_Toc407085567"/>
      <w:bookmarkStart w:id="153" w:name="_Toc407085424"/>
      <w:bookmarkStart w:id="154" w:name="_Toc407085281"/>
      <w:bookmarkStart w:id="155" w:name="_Toc407084162"/>
      <w:bookmarkStart w:id="156" w:name="_Toc407083328"/>
      <w:bookmarkStart w:id="157" w:name="_Toc407081529"/>
      <w:bookmarkStart w:id="158" w:name="_Toc407069564"/>
      <w:bookmarkStart w:id="159" w:name="_Toc406984356"/>
      <w:bookmarkStart w:id="160" w:name="_Toc406984165"/>
      <w:bookmarkStart w:id="161" w:name="_Toc406984018"/>
      <w:bookmarkStart w:id="162" w:name="_Toc406915325"/>
      <w:bookmarkStart w:id="163" w:name="_Toc406914747"/>
      <w:bookmarkStart w:id="164" w:name="_Toc406914089"/>
      <w:bookmarkStart w:id="165" w:name="_Toc406913844"/>
    </w:p>
    <w:p w14:paraId="067462D4" w14:textId="77777777" w:rsidR="00CA50A4" w:rsidRPr="004364D7" w:rsidRDefault="00CA50A4" w:rsidP="004D15EA">
      <w:pPr>
        <w:pStyle w:val="Nagwek3"/>
        <w:tabs>
          <w:tab w:val="clear" w:pos="709"/>
        </w:tabs>
      </w:pPr>
      <w:r w:rsidRPr="004364D7">
        <w:rPr>
          <w:b/>
          <w:sz w:val="28"/>
          <w:szCs w:val="28"/>
        </w:rPr>
        <w:t xml:space="preserve">4.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4364D7">
        <w:rPr>
          <w:b/>
          <w:sz w:val="28"/>
          <w:szCs w:val="28"/>
        </w:rPr>
        <w:t>TRANSPORT.</w:t>
      </w:r>
    </w:p>
    <w:p w14:paraId="3A001736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166" w:name="_Toc407086016"/>
      <w:bookmarkStart w:id="167" w:name="_Toc407085568"/>
      <w:bookmarkStart w:id="168" w:name="_Toc407085425"/>
      <w:bookmarkStart w:id="169" w:name="_Toc407085282"/>
      <w:bookmarkStart w:id="170" w:name="_Toc407084163"/>
      <w:bookmarkStart w:id="171" w:name="_Toc407083329"/>
      <w:bookmarkStart w:id="172" w:name="_Toc407081530"/>
      <w:bookmarkStart w:id="173" w:name="_Toc407069565"/>
      <w:bookmarkStart w:id="174" w:name="_Toc406984357"/>
      <w:bookmarkStart w:id="175" w:name="_Toc406984166"/>
      <w:bookmarkStart w:id="176" w:name="_Toc406984019"/>
      <w:bookmarkStart w:id="177" w:name="_Toc406915326"/>
      <w:bookmarkStart w:id="178" w:name="_Toc406914748"/>
      <w:bookmarkStart w:id="179" w:name="_Toc406914090"/>
      <w:bookmarkStart w:id="180" w:name="_Toc406913845"/>
    </w:p>
    <w:p w14:paraId="3087554D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4.1. Ogólne wymagania dotyczące transportu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52E026EA" w14:textId="77777777" w:rsidR="00CA50A4" w:rsidRPr="004364D7" w:rsidRDefault="00CA50A4" w:rsidP="004D15EA">
      <w:pPr>
        <w:ind w:left="0"/>
        <w:rPr>
          <w:szCs w:val="24"/>
        </w:rPr>
      </w:pPr>
      <w:bookmarkStart w:id="181" w:name="_Toc406914091"/>
      <w:bookmarkStart w:id="182" w:name="_Toc406913846"/>
      <w:bookmarkStart w:id="183" w:name="_Toc406822326"/>
      <w:r w:rsidRPr="004364D7">
        <w:rPr>
          <w:szCs w:val="24"/>
        </w:rPr>
        <w:t xml:space="preserve">Ogólne wymagania dotyczące transportu podano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4.</w:t>
      </w:r>
      <w:bookmarkEnd w:id="181"/>
      <w:bookmarkEnd w:id="182"/>
      <w:bookmarkEnd w:id="183"/>
    </w:p>
    <w:p w14:paraId="7C41C4D5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Wymagania dotyczące transportu podano również w SST D-02.01.01.</w:t>
      </w:r>
    </w:p>
    <w:p w14:paraId="022919D1" w14:textId="77777777" w:rsidR="00CA50A4" w:rsidRPr="004364D7" w:rsidRDefault="00CA50A4" w:rsidP="004D15EA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184" w:name="_Toc407086018"/>
      <w:bookmarkStart w:id="185" w:name="_Toc407085570"/>
      <w:bookmarkStart w:id="186" w:name="_Toc407085427"/>
      <w:bookmarkStart w:id="187" w:name="_Toc407085284"/>
      <w:bookmarkStart w:id="188" w:name="_Toc407084165"/>
      <w:bookmarkStart w:id="189" w:name="_Toc407083331"/>
      <w:bookmarkStart w:id="190" w:name="_Toc407081532"/>
      <w:bookmarkStart w:id="191" w:name="_Toc407069567"/>
      <w:bookmarkStart w:id="192" w:name="_Toc406984359"/>
      <w:bookmarkStart w:id="193" w:name="_Toc406984168"/>
      <w:bookmarkStart w:id="194" w:name="_Toc406984021"/>
      <w:bookmarkStart w:id="195" w:name="_Toc406915328"/>
      <w:bookmarkStart w:id="196" w:name="_Toc406914750"/>
      <w:bookmarkStart w:id="197" w:name="_Toc406914094"/>
      <w:bookmarkStart w:id="198" w:name="_Toc406913849"/>
    </w:p>
    <w:p w14:paraId="7DD012E8" w14:textId="77777777" w:rsidR="00CA50A4" w:rsidRPr="004364D7" w:rsidRDefault="00CA50A4" w:rsidP="004D15EA">
      <w:pPr>
        <w:pStyle w:val="Nagwek3"/>
        <w:tabs>
          <w:tab w:val="clear" w:pos="709"/>
        </w:tabs>
      </w:pPr>
      <w:r w:rsidRPr="004364D7">
        <w:rPr>
          <w:b/>
          <w:sz w:val="28"/>
          <w:szCs w:val="28"/>
        </w:rPr>
        <w:t xml:space="preserve">5.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4364D7">
        <w:rPr>
          <w:b/>
          <w:sz w:val="28"/>
          <w:szCs w:val="28"/>
        </w:rPr>
        <w:t>WYKONANIE ROBÓT.</w:t>
      </w:r>
    </w:p>
    <w:p w14:paraId="32724007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199" w:name="_Toc407086019"/>
      <w:bookmarkStart w:id="200" w:name="_Toc407085571"/>
      <w:bookmarkStart w:id="201" w:name="_Toc407085428"/>
      <w:bookmarkStart w:id="202" w:name="_Toc407085285"/>
      <w:bookmarkStart w:id="203" w:name="_Toc407084166"/>
      <w:bookmarkStart w:id="204" w:name="_Toc407083332"/>
      <w:bookmarkStart w:id="205" w:name="_Toc407081533"/>
      <w:bookmarkStart w:id="206" w:name="_Toc407069568"/>
      <w:bookmarkStart w:id="207" w:name="_Toc406984360"/>
      <w:bookmarkStart w:id="208" w:name="_Toc406984169"/>
      <w:bookmarkStart w:id="209" w:name="_Toc406984022"/>
      <w:bookmarkStart w:id="210" w:name="_Toc406915329"/>
      <w:bookmarkStart w:id="211" w:name="_Toc406914751"/>
      <w:bookmarkStart w:id="212" w:name="_Toc406914095"/>
      <w:bookmarkStart w:id="213" w:name="_Toc406913850"/>
    </w:p>
    <w:p w14:paraId="640F0CC1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5.1. Ogólne zasady wykonania robót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0693B81" w14:textId="77777777" w:rsidR="00CA50A4" w:rsidRPr="004364D7" w:rsidRDefault="00CA50A4" w:rsidP="004D15EA">
      <w:pPr>
        <w:ind w:left="0"/>
      </w:pPr>
      <w:bookmarkStart w:id="214" w:name="_Toc406914096"/>
      <w:bookmarkStart w:id="215" w:name="_Toc406913851"/>
      <w:bookmarkStart w:id="216" w:name="_Toc406822331"/>
      <w:r w:rsidRPr="004364D7">
        <w:rPr>
          <w:szCs w:val="24"/>
        </w:rPr>
        <w:t xml:space="preserve">Ogólne zasady wykonania robót podano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5.</w:t>
      </w:r>
      <w:bookmarkEnd w:id="214"/>
      <w:bookmarkEnd w:id="215"/>
      <w:bookmarkEnd w:id="216"/>
    </w:p>
    <w:p w14:paraId="501C9336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217" w:name="_Toc407086020"/>
      <w:bookmarkStart w:id="218" w:name="_Toc407085572"/>
      <w:bookmarkStart w:id="219" w:name="_Toc407085429"/>
      <w:bookmarkStart w:id="220" w:name="_Toc407085286"/>
      <w:bookmarkStart w:id="221" w:name="_Toc407084167"/>
      <w:bookmarkStart w:id="222" w:name="_Toc407083333"/>
      <w:bookmarkStart w:id="223" w:name="_Toc407081534"/>
      <w:bookmarkStart w:id="224" w:name="_Toc407069569"/>
      <w:bookmarkStart w:id="225" w:name="_Toc406984361"/>
      <w:bookmarkStart w:id="226" w:name="_Toc406984170"/>
      <w:bookmarkStart w:id="227" w:name="_Toc406984023"/>
      <w:bookmarkStart w:id="228" w:name="_Toc406915330"/>
      <w:bookmarkStart w:id="229" w:name="_Toc406914752"/>
      <w:bookmarkStart w:id="230" w:name="_Toc406914097"/>
      <w:bookmarkStart w:id="231" w:name="_Toc406913852"/>
    </w:p>
    <w:p w14:paraId="7348662A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5.2. Warunki przystąpienia do robót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B845A82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Wykonawca powinien przystąpić do wykonania koryta oraz profilowania i zagęszczenia podłoża bezpośrednio przed rozpoczęciem robót związanych z wykonaniem warstw nawierzchni. Wcześniejsze przystąpienie do wykonania koryta oraz profilowania i zagęszczania podłoża, jest możliwe wyłącznie za zgodą Inspektora Nadzoru, w korzystnych warunkach atmosferycznych.</w:t>
      </w:r>
    </w:p>
    <w:p w14:paraId="5F9113CD" w14:textId="77777777" w:rsidR="00CA50A4" w:rsidRPr="004364D7" w:rsidRDefault="00CA50A4" w:rsidP="004D15EA">
      <w:pPr>
        <w:ind w:left="0"/>
      </w:pPr>
      <w:r w:rsidRPr="004364D7">
        <w:rPr>
          <w:szCs w:val="24"/>
        </w:rPr>
        <w:t>W wykonanym korycie oraz po wyprofilowanym i zagęszczonym podłożu nie może odbywać się ruch budowlany, niezwiązany bezpośrednio z wykonaniem pierwszej warstwy nawierzchni.</w:t>
      </w:r>
    </w:p>
    <w:p w14:paraId="5BB192DC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232" w:name="_Toc407086021"/>
      <w:bookmarkStart w:id="233" w:name="_Toc407085573"/>
      <w:bookmarkStart w:id="234" w:name="_Toc407085430"/>
      <w:bookmarkStart w:id="235" w:name="_Toc407085287"/>
      <w:bookmarkStart w:id="236" w:name="_Toc407084168"/>
      <w:bookmarkStart w:id="237" w:name="_Toc407083334"/>
      <w:bookmarkStart w:id="238" w:name="_Toc407081535"/>
      <w:bookmarkStart w:id="239" w:name="_Toc407069570"/>
      <w:bookmarkStart w:id="240" w:name="_Toc406984362"/>
      <w:bookmarkStart w:id="241" w:name="_Toc406984171"/>
      <w:bookmarkStart w:id="242" w:name="_Toc406984024"/>
      <w:bookmarkStart w:id="243" w:name="_Toc406915331"/>
      <w:bookmarkStart w:id="244" w:name="_Toc406914753"/>
      <w:bookmarkStart w:id="245" w:name="_Toc406914098"/>
      <w:bookmarkStart w:id="246" w:name="_Toc406913853"/>
    </w:p>
    <w:p w14:paraId="465BF7A2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5.3. Wykonanie koryta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5137E967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Paliki lub szpilki do prawidłowego ukształtowania koryta w planie i profilu powinny być wcześniej przygotowane.</w:t>
      </w:r>
    </w:p>
    <w:p w14:paraId="6901EF4E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Paliki lub szpilki należy ustawiać w osi drogi i w rzędach równoległych do osi drogi lub w inny sposób zaakceptowany przez Inspektora Nadzoru. Rozmieszczenie palików lub szpilek powinno umożliwiać naciągnięcie sznurków lub linek do wytyczenia robót w odstępach nie większych niż co 10 metrów.</w:t>
      </w:r>
    </w:p>
    <w:p w14:paraId="0A4669D7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Rodzaj sprzętu, a w szczególności jego moc należy dostosować do rodzaju gruntu, w którym prowadzone są roboty i do trudności jego odspojenia. </w:t>
      </w:r>
    </w:p>
    <w:p w14:paraId="4A57232A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Koryto można wykonywać ręcznie, gdy jego szerokość nie pozwala na zastosowanie maszyn, na przykład na poszerzeniach lub w przypadku robót o małym zakresie. Sposób wykonania musi być zaakceptowany przez Inspektora Nadzoru.</w:t>
      </w:r>
    </w:p>
    <w:p w14:paraId="0BECD5BB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Grunt odspojony w czasie wykonywania koryta powinien być wykorzystany zgodnie z ustaleniami dokumentacji projektowej i SST, tj. wbudowany w nasyp lub odwieziony na odkład w miejsce wskazane przez Inspektora Nadzoru.</w:t>
      </w:r>
    </w:p>
    <w:p w14:paraId="17D027C0" w14:textId="77777777" w:rsidR="00CA50A4" w:rsidRPr="004364D7" w:rsidRDefault="00CA50A4" w:rsidP="004D15EA">
      <w:pPr>
        <w:ind w:left="0"/>
      </w:pPr>
      <w:r w:rsidRPr="004364D7">
        <w:rPr>
          <w:szCs w:val="24"/>
        </w:rPr>
        <w:t>Profilowanie i zagęszczenie podłoża należy wykonać zgodnie z zasadami określonymi w pkt. 5.4.</w:t>
      </w:r>
    </w:p>
    <w:p w14:paraId="2791A8CC" w14:textId="77777777" w:rsidR="00CA50A4" w:rsidRPr="004364D7" w:rsidRDefault="00CA50A4" w:rsidP="00CA50A4">
      <w:pPr>
        <w:pStyle w:val="Nagwek2"/>
        <w:numPr>
          <w:ilvl w:val="0"/>
          <w:numId w:val="0"/>
        </w:numPr>
      </w:pPr>
      <w:bookmarkStart w:id="247" w:name="_Toc407086022"/>
      <w:bookmarkStart w:id="248" w:name="_Toc407085574"/>
      <w:bookmarkStart w:id="249" w:name="_Toc407085431"/>
      <w:bookmarkStart w:id="250" w:name="_Toc407085288"/>
      <w:bookmarkStart w:id="251" w:name="_Toc407084169"/>
      <w:bookmarkStart w:id="252" w:name="_Toc407083335"/>
      <w:bookmarkStart w:id="253" w:name="_Toc407081536"/>
      <w:bookmarkStart w:id="254" w:name="_Toc407069571"/>
      <w:bookmarkStart w:id="255" w:name="_Toc406984363"/>
      <w:bookmarkStart w:id="256" w:name="_Toc406984172"/>
      <w:bookmarkStart w:id="257" w:name="_Toc406984025"/>
      <w:bookmarkStart w:id="258" w:name="_Toc406915332"/>
      <w:bookmarkStart w:id="259" w:name="_Toc406914754"/>
      <w:bookmarkStart w:id="260" w:name="_Toc406914099"/>
      <w:bookmarkStart w:id="261" w:name="_Toc406913854"/>
    </w:p>
    <w:p w14:paraId="1A056EDB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5.4. Profilowanie i zagęszczanie podłoża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5D7A8BBE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Przed przystąpieniem do profilowania podłoże powinno być oczyszczone ze wszelkich zanieczyszczeń.</w:t>
      </w:r>
    </w:p>
    <w:p w14:paraId="414FDD1A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Po oczyszczeniu powierzchni podłoża należy sprawdzić, czy istniejące rzędne terenu umożliwiają uzyskanie po profilowaniu zaprojektowanych rzędnych podłoża. Zaleca się, aby rzędne terenu przed profilowaniem były o co najmniej 5 cm wyższe niż projektowane rzędne podłoża.</w:t>
      </w:r>
    </w:p>
    <w:p w14:paraId="2FE2098F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lastRenderedPageBreak/>
        <w:t>Jeżeli powyższy warunek nie jest spełniony i występują zaniżenia poziomu w podłożu przewidzianym do profilowania, Wykonawca powinien spulchnić podłoże na głębokość zaakceptowaną przez Inspektora Nadzoru, dowieźć dodatkowy grunt spełniający wymagania obowiązujące dla górnej strefy korpusu, w ilości koniecznej do uzyskania wymaganych rzędnych wysokościowych i zagęścić warstwę do uzyskania wartości wskaźnika zagęszczenia, określonych w tablicy 1.</w:t>
      </w:r>
    </w:p>
    <w:p w14:paraId="0D9587FF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Do profilowania podłoża należy stosować równiarki. Ścięty grunt powinien być wykorzystany w robotach ziemnych lub w inny sposób zaakceptowany przez Inspektora Nadzoru.</w:t>
      </w:r>
    </w:p>
    <w:p w14:paraId="3C8EFB55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Bezpośrednio po profilowaniu podłoża należy przystąpić do jego zagęszczania. Zagęszczanie podłoża należy kontynuować do osiągnięcia wskaźnika zagęszczenia nie mniejszego od podanego w tablicy 1. Wskaźnik zagęszczenia należy określać zgodnie z BN-77/8931-12.</w:t>
      </w:r>
    </w:p>
    <w:p w14:paraId="544CC079" w14:textId="77777777" w:rsidR="00CA50A4" w:rsidRPr="004364D7" w:rsidRDefault="00CA50A4" w:rsidP="004D15EA">
      <w:pPr>
        <w:ind w:left="0"/>
        <w:rPr>
          <w:szCs w:val="24"/>
        </w:rPr>
      </w:pPr>
    </w:p>
    <w:p w14:paraId="1F80BE92" w14:textId="77777777" w:rsidR="00CA50A4" w:rsidRPr="004364D7" w:rsidRDefault="004D15EA" w:rsidP="004D15EA">
      <w:pPr>
        <w:ind w:left="0"/>
        <w:rPr>
          <w:sz w:val="16"/>
          <w:szCs w:val="16"/>
        </w:rPr>
      </w:pPr>
      <w:r>
        <w:rPr>
          <w:szCs w:val="24"/>
        </w:rPr>
        <w:t xml:space="preserve">                   </w:t>
      </w:r>
      <w:r w:rsidR="00CA50A4" w:rsidRPr="004364D7">
        <w:rPr>
          <w:szCs w:val="24"/>
        </w:rPr>
        <w:t>Tablica 1. Minimalne wartości wskaźnika zagęszczenia podłoża (</w:t>
      </w:r>
      <w:proofErr w:type="spellStart"/>
      <w:r w:rsidR="00CA50A4" w:rsidRPr="004364D7">
        <w:rPr>
          <w:szCs w:val="24"/>
        </w:rPr>
        <w:t>I</w:t>
      </w:r>
      <w:r w:rsidR="00CA50A4" w:rsidRPr="004364D7">
        <w:rPr>
          <w:szCs w:val="24"/>
          <w:vertAlign w:val="subscript"/>
        </w:rPr>
        <w:t>s</w:t>
      </w:r>
      <w:proofErr w:type="spellEnd"/>
      <w:r w:rsidR="00CA50A4" w:rsidRPr="004364D7">
        <w:rPr>
          <w:szCs w:val="24"/>
        </w:rPr>
        <w:t>)</w:t>
      </w:r>
    </w:p>
    <w:p w14:paraId="291BADFF" w14:textId="77777777" w:rsidR="00CA50A4" w:rsidRPr="004364D7" w:rsidRDefault="00CA50A4" w:rsidP="004D15EA">
      <w:pPr>
        <w:ind w:left="0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1984"/>
        <w:gridCol w:w="1984"/>
      </w:tblGrid>
      <w:tr w:rsidR="007810D9" w:rsidRPr="004364D7" w14:paraId="18BBD4E6" w14:textId="77777777">
        <w:trPr>
          <w:jc w:val="center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5EEEA01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3DE16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 xml:space="preserve">Minimalna wartość </w:t>
            </w:r>
            <w:proofErr w:type="spellStart"/>
            <w:r w:rsidRPr="004364D7">
              <w:rPr>
                <w:b/>
                <w:sz w:val="22"/>
                <w:szCs w:val="22"/>
              </w:rPr>
              <w:t>I</w:t>
            </w:r>
            <w:r w:rsidRPr="004364D7">
              <w:rPr>
                <w:b/>
                <w:sz w:val="22"/>
                <w:szCs w:val="22"/>
                <w:vertAlign w:val="subscript"/>
              </w:rPr>
              <w:t>s</w:t>
            </w:r>
            <w:proofErr w:type="spellEnd"/>
            <w:r w:rsidRPr="004364D7">
              <w:rPr>
                <w:b/>
                <w:sz w:val="22"/>
                <w:szCs w:val="22"/>
              </w:rPr>
              <w:t xml:space="preserve"> dla:</w:t>
            </w:r>
          </w:p>
        </w:tc>
      </w:tr>
      <w:tr w:rsidR="007810D9" w:rsidRPr="004364D7" w14:paraId="619088A8" w14:textId="77777777">
        <w:trPr>
          <w:trHeight w:val="652"/>
          <w:jc w:val="center"/>
        </w:trPr>
        <w:tc>
          <w:tcPr>
            <w:tcW w:w="3428" w:type="dxa"/>
            <w:tcBorders>
              <w:left w:val="single" w:sz="6" w:space="0" w:color="000000"/>
            </w:tcBorders>
            <w:shd w:val="clear" w:color="auto" w:fill="auto"/>
          </w:tcPr>
          <w:p w14:paraId="78E34C66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>Strefa</w:t>
            </w:r>
          </w:p>
          <w:p w14:paraId="42F6E4E2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>korpusu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B78773" w14:textId="77777777" w:rsidR="007810D9" w:rsidRPr="004364D7" w:rsidRDefault="007810D9" w:rsidP="004D15EA">
            <w:pPr>
              <w:ind w:left="0"/>
              <w:jc w:val="center"/>
            </w:pPr>
            <w:r w:rsidRPr="004364D7">
              <w:rPr>
                <w:sz w:val="22"/>
                <w:szCs w:val="22"/>
              </w:rPr>
              <w:t>KR3-7, wjazdy, zatoki autobusowe, autokarowa, jezdnia manewrowa, miejsca postojowe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3F5FB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KR2, ścieżka rowerowa, chodniki, opaski bezpieczeństwa</w:t>
            </w:r>
          </w:p>
        </w:tc>
      </w:tr>
      <w:tr w:rsidR="007810D9" w:rsidRPr="004364D7" w14:paraId="3ACB84FA" w14:textId="77777777">
        <w:trPr>
          <w:trHeight w:val="652"/>
          <w:jc w:val="center"/>
        </w:trPr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77325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90B4F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D0BC" w14:textId="77777777" w:rsidR="007810D9" w:rsidRPr="004364D7" w:rsidRDefault="007810D9" w:rsidP="004D15EA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7810D9" w:rsidRPr="004364D7" w14:paraId="39F14EC6" w14:textId="77777777">
        <w:trPr>
          <w:jc w:val="center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94C01" w14:textId="77777777" w:rsidR="007810D9" w:rsidRPr="004364D7" w:rsidRDefault="007810D9" w:rsidP="004D15EA">
            <w:pPr>
              <w:spacing w:before="60"/>
              <w:ind w:left="0"/>
              <w:jc w:val="center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Górna warstwa o grubości 20 cm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58C64" w14:textId="77777777" w:rsidR="007810D9" w:rsidRPr="004364D7" w:rsidRDefault="007810D9" w:rsidP="004D15EA">
            <w:pPr>
              <w:spacing w:before="60"/>
              <w:ind w:left="0"/>
            </w:pPr>
            <w:r w:rsidRPr="004364D7">
              <w:rPr>
                <w:sz w:val="22"/>
                <w:szCs w:val="22"/>
              </w:rPr>
              <w:t>1,03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C3D9" w14:textId="77777777" w:rsidR="007810D9" w:rsidRPr="004364D7" w:rsidRDefault="007810D9" w:rsidP="004D15EA">
            <w:pPr>
              <w:spacing w:before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1,00</w:t>
            </w:r>
          </w:p>
        </w:tc>
      </w:tr>
      <w:tr w:rsidR="007810D9" w:rsidRPr="004364D7" w14:paraId="597188E1" w14:textId="77777777">
        <w:trPr>
          <w:jc w:val="center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CDFB" w14:textId="77777777" w:rsidR="007810D9" w:rsidRPr="004364D7" w:rsidRDefault="007810D9" w:rsidP="004D15EA">
            <w:pPr>
              <w:ind w:left="0"/>
              <w:jc w:val="center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Na głębokości od 20 do 50 cm od powierzchni podłoża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FE09" w14:textId="77777777" w:rsidR="007810D9" w:rsidRPr="004364D7" w:rsidRDefault="007810D9" w:rsidP="004D15EA">
            <w:pPr>
              <w:ind w:left="0"/>
            </w:pPr>
            <w:r w:rsidRPr="004364D7">
              <w:rPr>
                <w:sz w:val="22"/>
                <w:szCs w:val="22"/>
              </w:rPr>
              <w:t>1,00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6FD1" w14:textId="77777777" w:rsidR="007810D9" w:rsidRPr="004364D7" w:rsidRDefault="007810D9" w:rsidP="004D15EA">
            <w:pPr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0,97</w:t>
            </w:r>
          </w:p>
        </w:tc>
      </w:tr>
    </w:tbl>
    <w:p w14:paraId="739D056A" w14:textId="77777777" w:rsidR="00CA50A4" w:rsidRPr="004364D7" w:rsidRDefault="00CA50A4" w:rsidP="004D15EA">
      <w:pPr>
        <w:pStyle w:val="tekstost"/>
        <w:rPr>
          <w:sz w:val="24"/>
          <w:szCs w:val="24"/>
        </w:rPr>
      </w:pPr>
    </w:p>
    <w:p w14:paraId="69E5A000" w14:textId="77777777" w:rsidR="00CA50A4" w:rsidRPr="004364D7" w:rsidRDefault="00CA50A4" w:rsidP="004D15EA">
      <w:pPr>
        <w:pStyle w:val="tekstost"/>
        <w:rPr>
          <w:sz w:val="24"/>
          <w:szCs w:val="24"/>
        </w:rPr>
      </w:pPr>
      <w:r w:rsidRPr="004364D7">
        <w:rPr>
          <w:sz w:val="24"/>
          <w:szCs w:val="24"/>
        </w:rPr>
        <w:t>W przypadku, gdy gruboziarnisty materiał tworzący podłoże uniemożliwia przeprowadzenie badania zagęszczenia, kontrolę zagęszczenia należy oprzeć na metodzie obciążeń płytowych. Należy określić pierwotny i wtórny moduł odkształcenia podłoża według BN-64/8931-02. Stosunek wtórnego i pierwotnego modułu odkształcenia nie powinien przekraczać 2,2.</w:t>
      </w:r>
    </w:p>
    <w:p w14:paraId="293820CE" w14:textId="77777777" w:rsidR="00CA50A4" w:rsidRPr="004364D7" w:rsidRDefault="00CA50A4" w:rsidP="004D15EA">
      <w:pPr>
        <w:pStyle w:val="tekstost"/>
      </w:pPr>
      <w:r w:rsidRPr="004364D7">
        <w:rPr>
          <w:sz w:val="24"/>
          <w:szCs w:val="24"/>
        </w:rPr>
        <w:t>Wilgotność gruntu podłoża podczas zagęszczania powinna być równa wilgotności optymalnej z tolerancją od -20% do +10%.</w:t>
      </w:r>
    </w:p>
    <w:p w14:paraId="694F3B87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262" w:name="_Toc407086023"/>
      <w:bookmarkStart w:id="263" w:name="_Toc407085575"/>
      <w:bookmarkStart w:id="264" w:name="_Toc407085432"/>
      <w:bookmarkStart w:id="265" w:name="_Toc407085289"/>
      <w:bookmarkStart w:id="266" w:name="_Toc407084170"/>
      <w:bookmarkStart w:id="267" w:name="_Toc407083336"/>
      <w:bookmarkStart w:id="268" w:name="_Toc407081537"/>
      <w:bookmarkStart w:id="269" w:name="_Toc407069572"/>
      <w:bookmarkStart w:id="270" w:name="_Toc406984364"/>
      <w:bookmarkStart w:id="271" w:name="_Toc406984173"/>
      <w:bookmarkStart w:id="272" w:name="_Toc406984026"/>
      <w:bookmarkStart w:id="273" w:name="_Toc406915333"/>
      <w:bookmarkStart w:id="274" w:name="_Toc406914755"/>
      <w:bookmarkStart w:id="275" w:name="_Toc406914100"/>
      <w:bookmarkStart w:id="276" w:name="_Toc406913855"/>
    </w:p>
    <w:p w14:paraId="1FAB88D4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5.5. Utrzymanie koryta oraz wyprofilowanego i zagęszczonego podłoża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12ACFE3E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Podłoże (koryto) po wyprofilowaniu i zagęszczeniu powinno być utrzymywane w dobrym stanie.</w:t>
      </w:r>
    </w:p>
    <w:p w14:paraId="11A2401B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Jeżeli po wykonaniu robót związanych z profilowaniem i zagęszczeniem podłoża nastąpi przerwa w robotach i Wykonawca nie przystąpi natychmiast do układania warstw nawierzchni, to powinien on zabezpieczyć podłoże przed nadmiernym zawilgoceniem, na przykład przez rozłożenie folii lub w inny sposób zaakceptowany przez Inspektora Nadzoru.</w:t>
      </w:r>
    </w:p>
    <w:p w14:paraId="18820C66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Jeżeli wyprofilowane i zagęszczone podłoże uległo nadmiernemu zawilgoceniu, to do układania kolejnej warstwy można przystąpić dopiero po jego naturalnym osuszeniu.</w:t>
      </w:r>
    </w:p>
    <w:p w14:paraId="50226E8F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Po osuszeniu podłoża Inspektor Nadzoru oceni jego stan i ewentualnie zaleci wykonanie niezbędnych napraw. Jeżeli zawilgocenie nastąpiło wskutek zaniedbania Wykonawcy, to naprawę wykona on na własny koszt.</w:t>
      </w:r>
    </w:p>
    <w:p w14:paraId="53F8450E" w14:textId="77777777" w:rsidR="00CA50A4" w:rsidRPr="004364D7" w:rsidRDefault="00CA50A4" w:rsidP="00CA50A4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277" w:name="_Toc407086024"/>
      <w:bookmarkStart w:id="278" w:name="_Toc407085576"/>
      <w:bookmarkStart w:id="279" w:name="_Toc407085433"/>
      <w:bookmarkStart w:id="280" w:name="_Toc407085290"/>
      <w:bookmarkStart w:id="281" w:name="_Toc407084171"/>
      <w:bookmarkStart w:id="282" w:name="_Toc407083337"/>
      <w:bookmarkStart w:id="283" w:name="_Toc407081538"/>
      <w:bookmarkStart w:id="284" w:name="_Toc407069573"/>
      <w:bookmarkStart w:id="285" w:name="_Toc406984365"/>
      <w:bookmarkStart w:id="286" w:name="_Toc406984174"/>
      <w:bookmarkStart w:id="287" w:name="_Toc406984027"/>
      <w:bookmarkStart w:id="288" w:name="_Toc406915334"/>
      <w:bookmarkStart w:id="289" w:name="_Toc406914756"/>
      <w:bookmarkStart w:id="290" w:name="_Toc406914101"/>
      <w:bookmarkStart w:id="291" w:name="_Toc406913856"/>
    </w:p>
    <w:p w14:paraId="767E1382" w14:textId="77777777" w:rsidR="00CA50A4" w:rsidRPr="004364D7" w:rsidRDefault="00CA50A4" w:rsidP="00CA50A4">
      <w:pPr>
        <w:pStyle w:val="Nagwek3"/>
        <w:tabs>
          <w:tab w:val="clear" w:pos="709"/>
        </w:tabs>
        <w:ind w:left="709" w:hanging="709"/>
      </w:pPr>
      <w:r w:rsidRPr="004364D7">
        <w:rPr>
          <w:b/>
          <w:sz w:val="28"/>
          <w:szCs w:val="28"/>
        </w:rPr>
        <w:t xml:space="preserve">6. 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r w:rsidRPr="004364D7">
        <w:rPr>
          <w:b/>
          <w:sz w:val="28"/>
          <w:szCs w:val="28"/>
        </w:rPr>
        <w:t>KONTROLA JAKOŚCI ROBÓT.</w:t>
      </w:r>
    </w:p>
    <w:p w14:paraId="5DBF51DE" w14:textId="77777777" w:rsidR="00CA50A4" w:rsidRPr="004364D7" w:rsidRDefault="00CA50A4" w:rsidP="00CA50A4">
      <w:pPr>
        <w:pStyle w:val="Nagwek2"/>
        <w:numPr>
          <w:ilvl w:val="0"/>
          <w:numId w:val="0"/>
        </w:numPr>
      </w:pPr>
      <w:bookmarkStart w:id="292" w:name="_Toc407086025"/>
      <w:bookmarkStart w:id="293" w:name="_Toc407085577"/>
      <w:bookmarkStart w:id="294" w:name="_Toc407085434"/>
      <w:bookmarkStart w:id="295" w:name="_Toc407085291"/>
      <w:bookmarkStart w:id="296" w:name="_Toc407084172"/>
      <w:bookmarkStart w:id="297" w:name="_Toc407083338"/>
      <w:bookmarkStart w:id="298" w:name="_Toc407081539"/>
      <w:bookmarkStart w:id="299" w:name="_Toc407069574"/>
      <w:bookmarkStart w:id="300" w:name="_Toc406984366"/>
      <w:bookmarkStart w:id="301" w:name="_Toc406984175"/>
      <w:bookmarkStart w:id="302" w:name="_Toc406984028"/>
      <w:bookmarkStart w:id="303" w:name="_Toc406915335"/>
      <w:bookmarkStart w:id="304" w:name="_Toc406914757"/>
      <w:bookmarkStart w:id="305" w:name="_Toc406914102"/>
      <w:bookmarkStart w:id="306" w:name="_Toc406913857"/>
    </w:p>
    <w:p w14:paraId="0FB4A45E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6.1. Ogólne zasady kontroli jakości robót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20126126" w14:textId="77777777" w:rsidR="00CA50A4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zasady kontroli jakości robót podano w SST </w:t>
      </w:r>
      <w:r w:rsidR="007810D9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</w:t>
      </w:r>
      <w:r w:rsidR="007810D9" w:rsidRPr="004364D7">
        <w:rPr>
          <w:szCs w:val="24"/>
        </w:rPr>
        <w:t> </w:t>
      </w:r>
      <w:r w:rsidRPr="004364D7">
        <w:rPr>
          <w:szCs w:val="24"/>
        </w:rPr>
        <w:t>6.</w:t>
      </w:r>
    </w:p>
    <w:p w14:paraId="7C25AEB7" w14:textId="77777777" w:rsidR="004D15EA" w:rsidRPr="004364D7" w:rsidRDefault="004D15EA" w:rsidP="004D15EA">
      <w:pPr>
        <w:ind w:left="0"/>
        <w:rPr>
          <w:iCs/>
        </w:rPr>
      </w:pPr>
    </w:p>
    <w:p w14:paraId="4CACA05C" w14:textId="77777777" w:rsidR="00CA50A4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bookmarkStart w:id="307" w:name="_Toc407086026"/>
      <w:bookmarkStart w:id="308" w:name="_Toc407085578"/>
      <w:bookmarkStart w:id="309" w:name="_Toc407085435"/>
      <w:bookmarkStart w:id="310" w:name="_Toc407085292"/>
      <w:bookmarkStart w:id="311" w:name="_Toc407084173"/>
      <w:bookmarkStart w:id="312" w:name="_Toc407083339"/>
      <w:bookmarkStart w:id="313" w:name="_Toc407081540"/>
      <w:bookmarkStart w:id="314" w:name="_Toc407069575"/>
      <w:bookmarkStart w:id="315" w:name="_Toc406984367"/>
      <w:bookmarkStart w:id="316" w:name="_Toc406984176"/>
      <w:bookmarkStart w:id="317" w:name="_Toc406984029"/>
      <w:bookmarkStart w:id="318" w:name="_Toc406915336"/>
      <w:bookmarkStart w:id="319" w:name="_Toc406914758"/>
      <w:bookmarkStart w:id="320" w:name="_Toc406914103"/>
      <w:bookmarkStart w:id="321" w:name="_Toc406913858"/>
      <w:r w:rsidRPr="004364D7">
        <w:rPr>
          <w:b/>
          <w:szCs w:val="24"/>
        </w:rPr>
        <w:lastRenderedPageBreak/>
        <w:t>6.2. Badania w czasie robót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1590C942" w14:textId="77777777" w:rsidR="004D15EA" w:rsidRPr="004364D7" w:rsidRDefault="004D15EA" w:rsidP="004D15EA">
      <w:pPr>
        <w:pStyle w:val="Nagwek3"/>
        <w:tabs>
          <w:tab w:val="clear" w:pos="709"/>
        </w:tabs>
        <w:rPr>
          <w:b/>
          <w:szCs w:val="24"/>
        </w:rPr>
      </w:pPr>
    </w:p>
    <w:p w14:paraId="6E85A8AA" w14:textId="77777777" w:rsidR="00CA50A4" w:rsidRPr="004364D7" w:rsidRDefault="00CA50A4" w:rsidP="004D15EA">
      <w:pPr>
        <w:pStyle w:val="Nagwek3"/>
        <w:tabs>
          <w:tab w:val="clear" w:pos="709"/>
        </w:tabs>
        <w:rPr>
          <w:szCs w:val="24"/>
        </w:rPr>
      </w:pPr>
      <w:r w:rsidRPr="004364D7">
        <w:rPr>
          <w:b/>
          <w:szCs w:val="24"/>
        </w:rPr>
        <w:t xml:space="preserve">6.2.1. </w:t>
      </w:r>
      <w:r w:rsidRPr="004364D7">
        <w:rPr>
          <w:szCs w:val="24"/>
        </w:rPr>
        <w:t>Częstotliwość oraz zakres badań i pomiarów</w:t>
      </w:r>
    </w:p>
    <w:p w14:paraId="18A46ABC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Częstotliwość oraz zakres badań i pomiarów dotyczących cech geometrycznych i zagęszczenia koryta i wyprofilowanego podłoża podaje tablica 2. </w:t>
      </w:r>
    </w:p>
    <w:p w14:paraId="769F7434" w14:textId="77777777" w:rsidR="00CA50A4" w:rsidRPr="004364D7" w:rsidRDefault="00CA50A4" w:rsidP="00CA50A4">
      <w:pPr>
        <w:rPr>
          <w:szCs w:val="24"/>
        </w:rPr>
      </w:pPr>
    </w:p>
    <w:p w14:paraId="5E39DAC9" w14:textId="77777777" w:rsidR="00CA50A4" w:rsidRPr="004364D7" w:rsidRDefault="00CA50A4" w:rsidP="00CA50A4">
      <w:pPr>
        <w:ind w:left="1134" w:hanging="1134"/>
        <w:rPr>
          <w:b/>
          <w:sz w:val="22"/>
          <w:szCs w:val="22"/>
        </w:rPr>
      </w:pPr>
      <w:r w:rsidRPr="004364D7">
        <w:rPr>
          <w:szCs w:val="24"/>
        </w:rPr>
        <w:t>Tablica 2.</w:t>
      </w:r>
      <w:r w:rsidRPr="004364D7">
        <w:rPr>
          <w:szCs w:val="24"/>
        </w:rPr>
        <w:tab/>
        <w:t>Częstotliwość oraz zakres badań i pomiarów wykonanego koryta i wyprofilowanego podłoża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49"/>
        <w:gridCol w:w="6239"/>
      </w:tblGrid>
      <w:tr w:rsidR="00CA50A4" w:rsidRPr="004364D7" w14:paraId="772FEE5B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C8B406F" w14:textId="77777777" w:rsidR="00CA50A4" w:rsidRPr="004364D7" w:rsidRDefault="00CA50A4" w:rsidP="00220656">
            <w:pPr>
              <w:spacing w:before="120"/>
              <w:ind w:left="72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>L</w:t>
            </w:r>
            <w:r w:rsidR="00220656" w:rsidRPr="004364D7">
              <w:rPr>
                <w:b/>
                <w:sz w:val="22"/>
                <w:szCs w:val="22"/>
              </w:rPr>
              <w:t>p</w:t>
            </w:r>
            <w:r w:rsidRPr="004364D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533E659" w14:textId="77777777" w:rsidR="00CA50A4" w:rsidRPr="004364D7" w:rsidRDefault="00CA50A4" w:rsidP="001E55DF">
            <w:pPr>
              <w:spacing w:before="60"/>
              <w:ind w:left="6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>Wyszczególnienie badań i pomiarów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318C045" w14:textId="77777777" w:rsidR="00CA50A4" w:rsidRPr="004364D7" w:rsidRDefault="00CA50A4" w:rsidP="001E55DF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4364D7">
              <w:rPr>
                <w:b/>
                <w:sz w:val="22"/>
                <w:szCs w:val="22"/>
              </w:rPr>
              <w:t>Minimalna częstotliwość</w:t>
            </w:r>
          </w:p>
          <w:p w14:paraId="0794EC0A" w14:textId="77777777" w:rsidR="00CA50A4" w:rsidRPr="004364D7" w:rsidRDefault="00CA50A4" w:rsidP="001E55DF">
            <w:pPr>
              <w:jc w:val="center"/>
            </w:pPr>
            <w:r w:rsidRPr="004364D7">
              <w:rPr>
                <w:b/>
                <w:sz w:val="22"/>
                <w:szCs w:val="22"/>
              </w:rPr>
              <w:t>badań i pomiarów</w:t>
            </w:r>
          </w:p>
        </w:tc>
      </w:tr>
      <w:tr w:rsidR="00CA50A4" w:rsidRPr="004364D7" w14:paraId="06E25F05" w14:textId="77777777" w:rsidTr="00885002"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81824" w14:textId="77777777" w:rsidR="00CA50A4" w:rsidRPr="004364D7" w:rsidRDefault="00CA50A4" w:rsidP="00220656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2D2F3" w14:textId="77777777" w:rsidR="00CA50A4" w:rsidRPr="004364D7" w:rsidRDefault="00CA50A4" w:rsidP="001E55DF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Szerokość koryta</w:t>
            </w:r>
          </w:p>
        </w:tc>
        <w:tc>
          <w:tcPr>
            <w:tcW w:w="6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3A51E" w14:textId="77777777" w:rsidR="00CA50A4" w:rsidRPr="004364D7" w:rsidRDefault="007810D9" w:rsidP="001E55DF">
            <w:pPr>
              <w:spacing w:before="60" w:after="60"/>
              <w:ind w:left="27"/>
            </w:pPr>
            <w:r w:rsidRPr="004364D7">
              <w:rPr>
                <w:sz w:val="22"/>
                <w:szCs w:val="22"/>
              </w:rPr>
              <w:t>10 razy na 1km</w:t>
            </w:r>
            <w:r w:rsidR="00CA50A4" w:rsidRPr="004364D7">
              <w:rPr>
                <w:sz w:val="22"/>
                <w:szCs w:val="22"/>
              </w:rPr>
              <w:t xml:space="preserve"> </w:t>
            </w:r>
          </w:p>
        </w:tc>
      </w:tr>
      <w:tr w:rsidR="00CA50A4" w:rsidRPr="004364D7" w14:paraId="734C79CA" w14:textId="77777777" w:rsidTr="00885002">
        <w:trPr>
          <w:trHeight w:val="4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4049B" w14:textId="77777777" w:rsidR="00CA50A4" w:rsidRPr="004364D7" w:rsidRDefault="00CA50A4" w:rsidP="00220656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17437" w14:textId="77777777" w:rsidR="00CA50A4" w:rsidRPr="004364D7" w:rsidRDefault="00CA50A4" w:rsidP="001E55DF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Równość podłużna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44DE1" w14:textId="77777777" w:rsidR="00CA50A4" w:rsidRPr="004364D7" w:rsidRDefault="00CA50A4" w:rsidP="0095234E">
            <w:pPr>
              <w:spacing w:before="60" w:after="60"/>
              <w:ind w:left="27"/>
            </w:pPr>
            <w:r w:rsidRPr="004364D7">
              <w:rPr>
                <w:sz w:val="22"/>
                <w:szCs w:val="22"/>
              </w:rPr>
              <w:t>co 20 m na każdym pasie ruchu</w:t>
            </w:r>
          </w:p>
        </w:tc>
      </w:tr>
      <w:tr w:rsidR="00CA50A4" w:rsidRPr="004364D7" w14:paraId="19E35EA8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93E68" w14:textId="77777777" w:rsidR="00CA50A4" w:rsidRPr="004364D7" w:rsidRDefault="00CA50A4" w:rsidP="00220656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3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BF7B8" w14:textId="77777777" w:rsidR="00CA50A4" w:rsidRPr="004364D7" w:rsidRDefault="00CA50A4" w:rsidP="001E55DF">
            <w:pPr>
              <w:spacing w:before="60" w:after="60"/>
              <w:ind w:left="6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Równość poprzeczna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B22D0" w14:textId="77777777" w:rsidR="00CA50A4" w:rsidRPr="004364D7" w:rsidRDefault="007810D9" w:rsidP="001E55DF">
            <w:pPr>
              <w:spacing w:before="60" w:after="60"/>
              <w:ind w:left="27"/>
            </w:pPr>
            <w:r w:rsidRPr="004364D7">
              <w:rPr>
                <w:sz w:val="22"/>
                <w:szCs w:val="22"/>
              </w:rPr>
              <w:t>10 razy na 1km</w:t>
            </w:r>
          </w:p>
        </w:tc>
      </w:tr>
      <w:tr w:rsidR="00CA50A4" w:rsidRPr="004364D7" w14:paraId="446F3919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30562" w14:textId="77777777" w:rsidR="00CA50A4" w:rsidRPr="004364D7" w:rsidRDefault="00CA50A4" w:rsidP="00220656">
            <w:pPr>
              <w:spacing w:before="60" w:after="6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4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25CD6" w14:textId="77777777" w:rsidR="00CA50A4" w:rsidRPr="004364D7" w:rsidRDefault="00CA50A4" w:rsidP="001E55DF">
            <w:pPr>
              <w:spacing w:before="60" w:after="60"/>
              <w:ind w:left="6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 xml:space="preserve">Spadki poprzeczne </w:t>
            </w:r>
            <w:r w:rsidRPr="004364D7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06E95" w14:textId="77777777" w:rsidR="00CA50A4" w:rsidRPr="004364D7" w:rsidRDefault="007810D9" w:rsidP="001E55DF">
            <w:pPr>
              <w:spacing w:before="60" w:after="60"/>
              <w:ind w:left="27"/>
            </w:pPr>
            <w:r w:rsidRPr="004364D7">
              <w:rPr>
                <w:sz w:val="22"/>
                <w:szCs w:val="22"/>
              </w:rPr>
              <w:t>10 razy na 1km</w:t>
            </w:r>
          </w:p>
        </w:tc>
      </w:tr>
      <w:tr w:rsidR="00CA50A4" w:rsidRPr="004364D7" w14:paraId="3EB99218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E4E4B" w14:textId="77777777" w:rsidR="00CA50A4" w:rsidRPr="004364D7" w:rsidRDefault="00CA50A4" w:rsidP="00220656">
            <w:pPr>
              <w:spacing w:before="12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E87C2" w14:textId="77777777" w:rsidR="00CA50A4" w:rsidRPr="004364D7" w:rsidRDefault="00CA50A4" w:rsidP="001E55DF">
            <w:pPr>
              <w:spacing w:before="120"/>
              <w:ind w:left="6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Rzędne wysokościowe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B08B2" w14:textId="77777777" w:rsidR="00CA50A4" w:rsidRPr="004364D7" w:rsidRDefault="00CA50A4" w:rsidP="001E55DF">
            <w:pPr>
              <w:spacing w:before="20"/>
              <w:ind w:left="27"/>
            </w:pPr>
            <w:r w:rsidRPr="004364D7">
              <w:rPr>
                <w:sz w:val="22"/>
                <w:szCs w:val="22"/>
              </w:rPr>
              <w:t>nie mniej niż co</w:t>
            </w:r>
            <w:r w:rsidR="007810D9" w:rsidRPr="004364D7">
              <w:rPr>
                <w:sz w:val="22"/>
                <w:szCs w:val="22"/>
              </w:rPr>
              <w:t xml:space="preserve"> 50</w:t>
            </w:r>
            <w:r w:rsidRPr="004364D7">
              <w:rPr>
                <w:sz w:val="22"/>
                <w:szCs w:val="22"/>
              </w:rPr>
              <w:t>m</w:t>
            </w:r>
          </w:p>
        </w:tc>
      </w:tr>
      <w:tr w:rsidR="00CA50A4" w:rsidRPr="004364D7" w14:paraId="663D0949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67F1A" w14:textId="77777777" w:rsidR="00CA50A4" w:rsidRPr="004364D7" w:rsidRDefault="00CA50A4" w:rsidP="00220656">
            <w:pPr>
              <w:spacing w:before="120"/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7073A" w14:textId="77777777" w:rsidR="00CA50A4" w:rsidRPr="004364D7" w:rsidRDefault="00CA50A4" w:rsidP="001E55DF">
            <w:pPr>
              <w:spacing w:after="60"/>
              <w:ind w:left="6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 xml:space="preserve">Ukształtowanie osi w planie </w:t>
            </w:r>
            <w:r w:rsidRPr="004364D7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FC6F" w14:textId="77777777" w:rsidR="00CA50A4" w:rsidRPr="004364D7" w:rsidRDefault="007810D9" w:rsidP="0095234E">
            <w:pPr>
              <w:spacing w:after="60"/>
              <w:ind w:left="27"/>
            </w:pPr>
            <w:r w:rsidRPr="004364D7">
              <w:rPr>
                <w:sz w:val="22"/>
                <w:szCs w:val="22"/>
              </w:rPr>
              <w:t xml:space="preserve">nie mniej niż co </w:t>
            </w:r>
            <w:r w:rsidR="00CA50A4" w:rsidRPr="004364D7">
              <w:rPr>
                <w:sz w:val="22"/>
                <w:szCs w:val="22"/>
              </w:rPr>
              <w:t>5</w:t>
            </w:r>
            <w:r w:rsidRPr="004364D7">
              <w:rPr>
                <w:sz w:val="22"/>
                <w:szCs w:val="22"/>
              </w:rPr>
              <w:t>0</w:t>
            </w:r>
            <w:r w:rsidR="00CA50A4" w:rsidRPr="004364D7">
              <w:rPr>
                <w:sz w:val="22"/>
                <w:szCs w:val="22"/>
              </w:rPr>
              <w:t xml:space="preserve">m </w:t>
            </w:r>
          </w:p>
        </w:tc>
      </w:tr>
      <w:tr w:rsidR="00CA50A4" w:rsidRPr="004364D7" w14:paraId="141D7D86" w14:textId="77777777" w:rsidTr="00885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A22FD" w14:textId="77777777" w:rsidR="00CA50A4" w:rsidRPr="004364D7" w:rsidRDefault="00CA50A4" w:rsidP="00220656">
            <w:pPr>
              <w:ind w:left="0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D2C37" w14:textId="77777777" w:rsidR="00CA50A4" w:rsidRPr="004364D7" w:rsidRDefault="00CA50A4" w:rsidP="001E55DF">
            <w:pPr>
              <w:ind w:left="6"/>
              <w:rPr>
                <w:sz w:val="22"/>
                <w:szCs w:val="22"/>
              </w:rPr>
            </w:pPr>
            <w:r w:rsidRPr="004364D7">
              <w:rPr>
                <w:sz w:val="22"/>
                <w:szCs w:val="22"/>
              </w:rPr>
              <w:t>Zagęszczenie, wilgotność gruntu podłoża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5E776" w14:textId="77777777" w:rsidR="00CA50A4" w:rsidRPr="004364D7" w:rsidRDefault="00EC41D1" w:rsidP="001E55DF">
            <w:pPr>
              <w:ind w:left="27"/>
            </w:pPr>
            <w:r w:rsidRPr="004364D7">
              <w:rPr>
                <w:sz w:val="22"/>
                <w:szCs w:val="22"/>
              </w:rPr>
              <w:t>W 2 punktach na dziennej działce roboczej, lecz nie rzadziej niż raz na 600m</w:t>
            </w:r>
            <w:r w:rsidRPr="004364D7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50A4" w:rsidRPr="004364D7" w14:paraId="2A7436AA" w14:textId="77777777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5477C" w14:textId="77777777" w:rsidR="00CA50A4" w:rsidRPr="004364D7" w:rsidRDefault="00CA50A4" w:rsidP="001E55DF">
            <w:pPr>
              <w:spacing w:after="60"/>
              <w:ind w:left="72"/>
            </w:pPr>
            <w:bookmarkStart w:id="322" w:name="_Toc406914104"/>
            <w:bookmarkStart w:id="323" w:name="_Toc406913859"/>
            <w:bookmarkStart w:id="324" w:name="_Toc406822339"/>
            <w:r w:rsidRPr="004364D7">
              <w:rPr>
                <w:sz w:val="22"/>
                <w:szCs w:val="22"/>
              </w:rPr>
              <w:t>*) Dodatkowe pomiary spadków poprzecznych i ukształtowania osi w planie należy wykonać w punktach głównych łuków poziomych</w:t>
            </w:r>
            <w:bookmarkEnd w:id="322"/>
            <w:bookmarkEnd w:id="323"/>
            <w:bookmarkEnd w:id="324"/>
            <w:r w:rsidRPr="004364D7">
              <w:rPr>
                <w:sz w:val="22"/>
                <w:szCs w:val="22"/>
              </w:rPr>
              <w:tab/>
            </w:r>
          </w:p>
        </w:tc>
      </w:tr>
    </w:tbl>
    <w:p w14:paraId="4761F0B3" w14:textId="77777777" w:rsidR="00CA50A4" w:rsidRPr="004364D7" w:rsidRDefault="00CA50A4" w:rsidP="00CA50A4">
      <w:pPr>
        <w:rPr>
          <w:b/>
          <w:szCs w:val="24"/>
        </w:rPr>
      </w:pPr>
    </w:p>
    <w:p w14:paraId="135BCDCF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6.2.2. </w:t>
      </w:r>
      <w:r w:rsidRPr="004364D7">
        <w:rPr>
          <w:szCs w:val="24"/>
        </w:rPr>
        <w:t>Szerokość koryta (profilowanego podłoża)</w:t>
      </w:r>
    </w:p>
    <w:p w14:paraId="43F33C51" w14:textId="77777777" w:rsidR="00CA50A4" w:rsidRPr="004364D7" w:rsidRDefault="00CA50A4" w:rsidP="004D15EA">
      <w:pPr>
        <w:ind w:left="0"/>
        <w:rPr>
          <w:b/>
          <w:szCs w:val="24"/>
        </w:rPr>
      </w:pPr>
      <w:r w:rsidRPr="004364D7">
        <w:rPr>
          <w:szCs w:val="24"/>
        </w:rPr>
        <w:t>Szerokość koryta i profilowanego podłoża nie może różnić się od szerokości projektowanej o więcej niż +10 cm i -5 cm.</w:t>
      </w:r>
    </w:p>
    <w:p w14:paraId="655DB927" w14:textId="77777777" w:rsidR="00EC41D1" w:rsidRPr="004364D7" w:rsidRDefault="00EC41D1" w:rsidP="004D15EA">
      <w:pPr>
        <w:ind w:left="0"/>
        <w:rPr>
          <w:b/>
          <w:szCs w:val="24"/>
        </w:rPr>
      </w:pPr>
    </w:p>
    <w:p w14:paraId="5795032E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6.2.3. </w:t>
      </w:r>
      <w:r w:rsidRPr="004364D7">
        <w:rPr>
          <w:szCs w:val="24"/>
        </w:rPr>
        <w:t>Równość koryta (profilowanego podłoża)</w:t>
      </w:r>
    </w:p>
    <w:p w14:paraId="0AA7D8C7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Nierówności podłużne koryta i profilowanego podłoża należy mierzyć 4-metrową łatą zgodnie z normą BN-68/8931-04.</w:t>
      </w:r>
    </w:p>
    <w:p w14:paraId="6433EE55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Nierówności poprzeczne należy mierzyć 4-metrową łatą.</w:t>
      </w:r>
    </w:p>
    <w:p w14:paraId="374B1AE1" w14:textId="77777777" w:rsidR="00CA50A4" w:rsidRPr="004364D7" w:rsidRDefault="00CA50A4" w:rsidP="004D15EA">
      <w:pPr>
        <w:ind w:left="0"/>
        <w:rPr>
          <w:b/>
          <w:szCs w:val="24"/>
        </w:rPr>
      </w:pPr>
      <w:r w:rsidRPr="004364D7">
        <w:rPr>
          <w:szCs w:val="24"/>
        </w:rPr>
        <w:t>Nierówności nie mogą przekraczać 20 mm.</w:t>
      </w:r>
    </w:p>
    <w:p w14:paraId="57530812" w14:textId="77777777" w:rsidR="00CA50A4" w:rsidRPr="004364D7" w:rsidRDefault="00CA50A4" w:rsidP="004D15EA">
      <w:pPr>
        <w:ind w:left="0"/>
        <w:rPr>
          <w:b/>
          <w:szCs w:val="24"/>
        </w:rPr>
      </w:pPr>
    </w:p>
    <w:p w14:paraId="27698EAE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6.2.4. </w:t>
      </w:r>
      <w:r w:rsidRPr="004364D7">
        <w:rPr>
          <w:szCs w:val="24"/>
        </w:rPr>
        <w:t>Spadki poprzeczne</w:t>
      </w:r>
    </w:p>
    <w:p w14:paraId="17937185" w14:textId="77777777" w:rsidR="00CA50A4" w:rsidRPr="004364D7" w:rsidRDefault="00CA50A4" w:rsidP="004D15EA">
      <w:pPr>
        <w:ind w:left="0"/>
        <w:rPr>
          <w:b/>
          <w:szCs w:val="24"/>
        </w:rPr>
      </w:pPr>
      <w:r w:rsidRPr="004364D7">
        <w:rPr>
          <w:szCs w:val="24"/>
        </w:rPr>
        <w:t xml:space="preserve">Spadki poprzeczne koryta i profilowanego podłoża powinny być zgodne z dokumentacją projektową z tolerancją </w:t>
      </w:r>
      <w:r w:rsidRPr="004364D7">
        <w:rPr>
          <w:rFonts w:ascii="Symbol" w:hAnsi="Symbol"/>
          <w:szCs w:val="24"/>
        </w:rPr>
        <w:t></w:t>
      </w:r>
      <w:r w:rsidRPr="004364D7">
        <w:rPr>
          <w:szCs w:val="24"/>
        </w:rPr>
        <w:t xml:space="preserve"> 0,5%.</w:t>
      </w:r>
    </w:p>
    <w:p w14:paraId="0E76B9A9" w14:textId="77777777" w:rsidR="00CA50A4" w:rsidRPr="004364D7" w:rsidRDefault="00CA50A4" w:rsidP="00CA50A4">
      <w:pPr>
        <w:ind w:firstLine="284"/>
        <w:rPr>
          <w:b/>
          <w:szCs w:val="24"/>
        </w:rPr>
      </w:pPr>
    </w:p>
    <w:p w14:paraId="7BBD40AA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6.2.5. </w:t>
      </w:r>
      <w:r w:rsidRPr="004364D7">
        <w:rPr>
          <w:szCs w:val="24"/>
        </w:rPr>
        <w:t>Rzędne wysokościowe</w:t>
      </w:r>
    </w:p>
    <w:p w14:paraId="2666A369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Różnice pomiędzy rzędnymi wysokościowymi koryta lub wyprofilowanego podłoża i rzędnymi projektowanymi nie powinny przekraczać +1 cm, -2 cm.</w:t>
      </w:r>
    </w:p>
    <w:p w14:paraId="4A97AB1E" w14:textId="77777777" w:rsidR="00CA50A4" w:rsidRPr="004364D7" w:rsidRDefault="00CA50A4" w:rsidP="004D15EA">
      <w:pPr>
        <w:ind w:left="0"/>
        <w:rPr>
          <w:szCs w:val="24"/>
        </w:rPr>
      </w:pPr>
    </w:p>
    <w:p w14:paraId="378C6BAD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6.2.6. </w:t>
      </w:r>
      <w:r w:rsidRPr="004364D7">
        <w:rPr>
          <w:szCs w:val="24"/>
        </w:rPr>
        <w:t>Ukształtowanie osi w planie</w:t>
      </w:r>
    </w:p>
    <w:p w14:paraId="210B9428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Oś w planie nie może być przesunięta w stosunku do osi projektowanej o więcej niż </w:t>
      </w:r>
      <w:r w:rsidRPr="004364D7">
        <w:rPr>
          <w:rFonts w:ascii="Symbol" w:hAnsi="Symbol"/>
          <w:szCs w:val="24"/>
        </w:rPr>
        <w:t></w:t>
      </w:r>
      <w:r w:rsidRPr="004364D7">
        <w:rPr>
          <w:szCs w:val="24"/>
        </w:rPr>
        <w:t xml:space="preserve"> 3 cm dla autostrad i dróg ekspresowych lub więcej niż </w:t>
      </w:r>
      <w:r w:rsidRPr="004364D7">
        <w:rPr>
          <w:rFonts w:ascii="Symbol" w:hAnsi="Symbol"/>
          <w:szCs w:val="24"/>
        </w:rPr>
        <w:t></w:t>
      </w:r>
      <w:r w:rsidRPr="004364D7">
        <w:rPr>
          <w:szCs w:val="24"/>
        </w:rPr>
        <w:t xml:space="preserve"> 5 cm dla pozostałych dróg.</w:t>
      </w:r>
    </w:p>
    <w:p w14:paraId="543F80DF" w14:textId="77777777" w:rsidR="00CA50A4" w:rsidRPr="004364D7" w:rsidRDefault="00CA50A4" w:rsidP="004D15EA">
      <w:pPr>
        <w:ind w:left="0"/>
        <w:rPr>
          <w:szCs w:val="24"/>
        </w:rPr>
      </w:pPr>
    </w:p>
    <w:p w14:paraId="233FC9A6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b/>
          <w:szCs w:val="24"/>
        </w:rPr>
        <w:t xml:space="preserve">6.2.7. </w:t>
      </w:r>
      <w:r w:rsidRPr="004364D7">
        <w:rPr>
          <w:szCs w:val="24"/>
        </w:rPr>
        <w:t>Zagęszczenie koryta (profilowanego podłoża)</w:t>
      </w:r>
    </w:p>
    <w:p w14:paraId="6127A897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Wskaźnik zagęszczenia koryta i wyprofilowanego podłoża określony wg BN-77/8931-12 nie powinien być mniejszy od podanego w tablicy 1.</w:t>
      </w:r>
    </w:p>
    <w:p w14:paraId="497B870A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lastRenderedPageBreak/>
        <w:t>Jeśli jako kryterium dobrego zagęszczenia stosuje się porównanie wartości modułów odkształcenia, to wartość stosunku wtórnego do pierwotnego modułu odkształcenia, określonych zgodnie z normą BN-64/8931-02 nie powinna być większa od 2,2.</w:t>
      </w:r>
    </w:p>
    <w:p w14:paraId="22F870D6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Wilgotność w czasie zagęszczania należy badać według PN-B-06714-17. Wilgotność gruntu podłoża powinna być równa wilgotności optymalnej z tolerancją od -20% do + 10%.</w:t>
      </w:r>
    </w:p>
    <w:p w14:paraId="300D924B" w14:textId="77777777" w:rsidR="00CA50A4" w:rsidRPr="004364D7" w:rsidRDefault="00CA50A4" w:rsidP="004D15EA">
      <w:pPr>
        <w:ind w:left="0"/>
        <w:rPr>
          <w:szCs w:val="24"/>
        </w:rPr>
      </w:pPr>
    </w:p>
    <w:p w14:paraId="13B204D7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bookmarkStart w:id="325" w:name="_Toc406915337"/>
      <w:bookmarkStart w:id="326" w:name="_Toc406914862"/>
      <w:bookmarkStart w:id="327" w:name="_Toc406914759"/>
      <w:bookmarkStart w:id="328" w:name="_Toc406914105"/>
      <w:bookmarkStart w:id="329" w:name="_Toc406913860"/>
      <w:bookmarkStart w:id="330" w:name="_Toc407086027"/>
      <w:bookmarkStart w:id="331" w:name="_Toc407085579"/>
      <w:bookmarkStart w:id="332" w:name="_Toc407085436"/>
      <w:bookmarkStart w:id="333" w:name="_Toc407085293"/>
      <w:bookmarkStart w:id="334" w:name="_Toc407084174"/>
      <w:bookmarkStart w:id="335" w:name="_Toc407083340"/>
      <w:bookmarkStart w:id="336" w:name="_Toc407081541"/>
      <w:bookmarkStart w:id="337" w:name="_Toc407069576"/>
      <w:bookmarkStart w:id="338" w:name="_Toc406984368"/>
      <w:bookmarkStart w:id="339" w:name="_Toc406984177"/>
      <w:bookmarkStart w:id="340" w:name="_Toc406984030"/>
      <w:r w:rsidRPr="004364D7">
        <w:rPr>
          <w:b/>
          <w:szCs w:val="24"/>
        </w:rPr>
        <w:t>6.3. Zasady postępowania z wadliwie wykonanymi odcinkami koryta (profilowanego</w:t>
      </w:r>
      <w:bookmarkEnd w:id="325"/>
      <w:bookmarkEnd w:id="326"/>
      <w:bookmarkEnd w:id="327"/>
      <w:bookmarkEnd w:id="328"/>
      <w:bookmarkEnd w:id="329"/>
      <w:r w:rsidRPr="004364D7">
        <w:rPr>
          <w:b/>
          <w:szCs w:val="24"/>
        </w:rPr>
        <w:t xml:space="preserve"> podłoża)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2F706B6C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Wszystkie powierzchnie, które wykazują większe odchylenia cech geometrycznych od określonych w punkcie 6.2 powinny być naprawione przez spulchnienie do głębokości co najmniej 10 cm, wyrównanie i powtórne zagęszczenie. Dodanie nowego materiału bez spulchnienia wykonanej warstwy jest niedopuszczalne.</w:t>
      </w:r>
      <w:bookmarkStart w:id="341" w:name="_Toc407086028"/>
      <w:bookmarkStart w:id="342" w:name="_Toc407085580"/>
      <w:bookmarkStart w:id="343" w:name="_Toc407085437"/>
      <w:bookmarkStart w:id="344" w:name="_Toc407085294"/>
      <w:bookmarkStart w:id="345" w:name="_Toc407084175"/>
      <w:bookmarkStart w:id="346" w:name="_Toc407083341"/>
      <w:bookmarkStart w:id="347" w:name="_Toc407081542"/>
      <w:bookmarkStart w:id="348" w:name="_Toc407069577"/>
      <w:bookmarkStart w:id="349" w:name="_Toc406984369"/>
      <w:bookmarkStart w:id="350" w:name="_Toc406984178"/>
      <w:bookmarkStart w:id="351" w:name="_Toc406984031"/>
      <w:bookmarkStart w:id="352" w:name="_Toc406915338"/>
      <w:bookmarkStart w:id="353" w:name="_Toc406914760"/>
      <w:bookmarkStart w:id="354" w:name="_Toc406914106"/>
      <w:bookmarkStart w:id="355" w:name="_Toc406913861"/>
    </w:p>
    <w:p w14:paraId="06D5D45F" w14:textId="77777777" w:rsidR="00CA50A4" w:rsidRPr="004364D7" w:rsidRDefault="00CA50A4" w:rsidP="004D15EA">
      <w:pPr>
        <w:ind w:left="0"/>
        <w:rPr>
          <w:szCs w:val="24"/>
        </w:rPr>
      </w:pPr>
    </w:p>
    <w:p w14:paraId="5440F496" w14:textId="77777777" w:rsidR="00CA50A4" w:rsidRPr="004364D7" w:rsidRDefault="00CA50A4" w:rsidP="004D15EA">
      <w:pPr>
        <w:pStyle w:val="Nagwek3"/>
        <w:tabs>
          <w:tab w:val="clear" w:pos="709"/>
        </w:tabs>
      </w:pPr>
      <w:r w:rsidRPr="004364D7">
        <w:rPr>
          <w:b/>
          <w:sz w:val="28"/>
          <w:szCs w:val="28"/>
        </w:rPr>
        <w:t xml:space="preserve">7. 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4364D7">
        <w:rPr>
          <w:b/>
          <w:sz w:val="28"/>
          <w:szCs w:val="28"/>
        </w:rPr>
        <w:t>OBMIAR ROBÓT.</w:t>
      </w:r>
    </w:p>
    <w:p w14:paraId="5AF4018C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356" w:name="_Toc407086029"/>
      <w:bookmarkStart w:id="357" w:name="_Toc407085581"/>
      <w:bookmarkStart w:id="358" w:name="_Toc407085438"/>
      <w:bookmarkStart w:id="359" w:name="_Toc407085295"/>
      <w:bookmarkStart w:id="360" w:name="_Toc407084176"/>
      <w:bookmarkStart w:id="361" w:name="_Toc407083342"/>
      <w:bookmarkStart w:id="362" w:name="_Toc407081543"/>
      <w:bookmarkStart w:id="363" w:name="_Toc407069578"/>
      <w:bookmarkStart w:id="364" w:name="_Toc406984370"/>
      <w:bookmarkStart w:id="365" w:name="_Toc406984179"/>
      <w:bookmarkStart w:id="366" w:name="_Toc406984032"/>
      <w:bookmarkStart w:id="367" w:name="_Toc406915339"/>
      <w:bookmarkStart w:id="368" w:name="_Toc406914761"/>
      <w:bookmarkStart w:id="369" w:name="_Toc406914107"/>
      <w:bookmarkStart w:id="370" w:name="_Toc406913862"/>
    </w:p>
    <w:p w14:paraId="5DEC36A4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7.1. Ogólne zasady obmiaru robót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49F9292A" w14:textId="77777777" w:rsidR="00CA50A4" w:rsidRPr="004364D7" w:rsidRDefault="00CA50A4" w:rsidP="004D15EA">
      <w:pPr>
        <w:ind w:left="0"/>
      </w:pPr>
      <w:r w:rsidRPr="004364D7">
        <w:rPr>
          <w:szCs w:val="24"/>
        </w:rPr>
        <w:t>Ogólne zasady obmiaru robót podano w SST</w:t>
      </w:r>
      <w:r w:rsidR="00940412" w:rsidRPr="004364D7">
        <w:rPr>
          <w:szCs w:val="24"/>
        </w:rPr>
        <w:t xml:space="preserve"> D-00.00.00</w:t>
      </w:r>
      <w:r w:rsidRPr="004364D7">
        <w:rPr>
          <w:szCs w:val="24"/>
        </w:rPr>
        <w:t xml:space="preserve"> „Wymagania ogólne” punkt 7.</w:t>
      </w:r>
    </w:p>
    <w:p w14:paraId="76AD0633" w14:textId="77777777" w:rsidR="00CA50A4" w:rsidRPr="004364D7" w:rsidRDefault="00CA50A4" w:rsidP="004D15EA">
      <w:pPr>
        <w:pStyle w:val="Nagwek2"/>
        <w:numPr>
          <w:ilvl w:val="0"/>
          <w:numId w:val="0"/>
        </w:numPr>
      </w:pPr>
      <w:bookmarkStart w:id="371" w:name="_Toc407086030"/>
      <w:bookmarkStart w:id="372" w:name="_Toc407085582"/>
      <w:bookmarkStart w:id="373" w:name="_Toc407085439"/>
      <w:bookmarkStart w:id="374" w:name="_Toc407085296"/>
      <w:bookmarkStart w:id="375" w:name="_Toc407084177"/>
      <w:bookmarkStart w:id="376" w:name="_Toc407083343"/>
      <w:bookmarkStart w:id="377" w:name="_Toc407081544"/>
      <w:bookmarkStart w:id="378" w:name="_Toc407069579"/>
      <w:bookmarkStart w:id="379" w:name="_Toc406984371"/>
      <w:bookmarkStart w:id="380" w:name="_Toc406984180"/>
      <w:bookmarkStart w:id="381" w:name="_Toc406984033"/>
      <w:bookmarkStart w:id="382" w:name="_Toc406915340"/>
      <w:bookmarkStart w:id="383" w:name="_Toc406914762"/>
      <w:bookmarkStart w:id="384" w:name="_Toc406914108"/>
      <w:bookmarkStart w:id="385" w:name="_Toc406913863"/>
    </w:p>
    <w:p w14:paraId="66D3B97A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7.2. Jednostka obmiarowa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637F6D56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Jednostką obmiarową jest m2 (metr kwadratowy) wykonanego i odebranego koryta.</w:t>
      </w:r>
    </w:p>
    <w:p w14:paraId="2A926B4A" w14:textId="77777777" w:rsidR="00CA50A4" w:rsidRPr="004364D7" w:rsidRDefault="00CA50A4" w:rsidP="004D15EA">
      <w:pPr>
        <w:ind w:left="0"/>
        <w:rPr>
          <w:szCs w:val="24"/>
        </w:rPr>
      </w:pPr>
      <w:bookmarkStart w:id="386" w:name="_Toc407086031"/>
      <w:bookmarkStart w:id="387" w:name="_Toc407085583"/>
      <w:bookmarkStart w:id="388" w:name="_Toc407085440"/>
      <w:bookmarkStart w:id="389" w:name="_Toc407085297"/>
      <w:bookmarkStart w:id="390" w:name="_Toc407084178"/>
      <w:bookmarkStart w:id="391" w:name="_Toc407083344"/>
      <w:bookmarkStart w:id="392" w:name="_Toc407081545"/>
      <w:bookmarkStart w:id="393" w:name="_Toc407069580"/>
      <w:bookmarkStart w:id="394" w:name="_Toc406984372"/>
      <w:bookmarkStart w:id="395" w:name="_Toc406984181"/>
      <w:bookmarkStart w:id="396" w:name="_Toc406984034"/>
      <w:bookmarkStart w:id="397" w:name="_Toc406915341"/>
      <w:bookmarkStart w:id="398" w:name="_Toc406914763"/>
      <w:bookmarkStart w:id="399" w:name="_Toc406914109"/>
      <w:bookmarkStart w:id="400" w:name="_Toc406913864"/>
    </w:p>
    <w:p w14:paraId="4E2AB0B3" w14:textId="77777777" w:rsidR="00CA50A4" w:rsidRPr="004364D7" w:rsidRDefault="00CA50A4" w:rsidP="004D15EA">
      <w:pPr>
        <w:pStyle w:val="Nagwek3"/>
        <w:tabs>
          <w:tab w:val="clear" w:pos="709"/>
        </w:tabs>
      </w:pPr>
      <w:r w:rsidRPr="004364D7">
        <w:rPr>
          <w:b/>
          <w:sz w:val="28"/>
          <w:szCs w:val="28"/>
        </w:rPr>
        <w:t xml:space="preserve">8. 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r w:rsidRPr="004364D7">
        <w:rPr>
          <w:b/>
          <w:sz w:val="28"/>
          <w:szCs w:val="28"/>
        </w:rPr>
        <w:t>ODBIÓR ROBÓT.</w:t>
      </w:r>
    </w:p>
    <w:p w14:paraId="56C9B36B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zasady odbioru robót podano w SST </w:t>
      </w:r>
      <w:r w:rsidR="00940412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8.</w:t>
      </w:r>
    </w:p>
    <w:p w14:paraId="12F4FB65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Roboty uznaje się za wykonane zgodnie z dokumentacja projektową, SST i wymaganiami Inspektora Nadzoru, jeżeli wszystkie pomiary i badania z zachowaniem tolerancji wg punktu 6 dały wyniki pozytywne.</w:t>
      </w:r>
    </w:p>
    <w:p w14:paraId="5B5D1E44" w14:textId="77777777" w:rsidR="00CA50A4" w:rsidRPr="004364D7" w:rsidRDefault="00CA50A4" w:rsidP="00CA50A4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401" w:name="_Toc407086032"/>
      <w:bookmarkStart w:id="402" w:name="_Toc407085584"/>
      <w:bookmarkStart w:id="403" w:name="_Toc407085441"/>
      <w:bookmarkStart w:id="404" w:name="_Toc407085298"/>
      <w:bookmarkStart w:id="405" w:name="_Toc407084179"/>
      <w:bookmarkStart w:id="406" w:name="_Toc407083345"/>
      <w:bookmarkStart w:id="407" w:name="_Toc407081546"/>
      <w:bookmarkStart w:id="408" w:name="_Toc407069581"/>
      <w:bookmarkStart w:id="409" w:name="_Toc406984373"/>
      <w:bookmarkStart w:id="410" w:name="_Toc406984182"/>
      <w:bookmarkStart w:id="411" w:name="_Toc406984035"/>
      <w:bookmarkStart w:id="412" w:name="_Toc406915342"/>
      <w:bookmarkStart w:id="413" w:name="_Toc406914764"/>
      <w:bookmarkStart w:id="414" w:name="_Toc406914110"/>
      <w:bookmarkStart w:id="415" w:name="_Toc406913865"/>
    </w:p>
    <w:p w14:paraId="1E5F08F9" w14:textId="77777777" w:rsidR="00CA50A4" w:rsidRPr="004364D7" w:rsidRDefault="00CA50A4" w:rsidP="00CA50A4">
      <w:pPr>
        <w:pStyle w:val="Nagwek3"/>
        <w:tabs>
          <w:tab w:val="clear" w:pos="709"/>
        </w:tabs>
        <w:ind w:left="709" w:hanging="709"/>
      </w:pPr>
      <w:r w:rsidRPr="004364D7">
        <w:rPr>
          <w:b/>
          <w:sz w:val="28"/>
          <w:szCs w:val="28"/>
        </w:rPr>
        <w:t xml:space="preserve">9. 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r w:rsidRPr="004364D7">
        <w:rPr>
          <w:b/>
          <w:sz w:val="28"/>
          <w:szCs w:val="28"/>
        </w:rPr>
        <w:t>PODSTAWA PŁATNOŚCI.</w:t>
      </w:r>
    </w:p>
    <w:p w14:paraId="3EE7EC02" w14:textId="77777777" w:rsidR="00CA50A4" w:rsidRPr="004364D7" w:rsidRDefault="00CA50A4" w:rsidP="00CA50A4">
      <w:pPr>
        <w:pStyle w:val="Nagwek2"/>
        <w:numPr>
          <w:ilvl w:val="0"/>
          <w:numId w:val="0"/>
        </w:numPr>
      </w:pPr>
      <w:bookmarkStart w:id="416" w:name="_Toc407086033"/>
      <w:bookmarkStart w:id="417" w:name="_Toc407085585"/>
      <w:bookmarkStart w:id="418" w:name="_Toc407085442"/>
      <w:bookmarkStart w:id="419" w:name="_Toc407085299"/>
      <w:bookmarkStart w:id="420" w:name="_Toc407084180"/>
      <w:bookmarkStart w:id="421" w:name="_Toc407083346"/>
      <w:bookmarkStart w:id="422" w:name="_Toc407081547"/>
      <w:bookmarkStart w:id="423" w:name="_Toc407069582"/>
      <w:bookmarkStart w:id="424" w:name="_Toc406984374"/>
      <w:bookmarkStart w:id="425" w:name="_Toc406984183"/>
      <w:bookmarkStart w:id="426" w:name="_Toc406984036"/>
      <w:bookmarkStart w:id="427" w:name="_Toc406915343"/>
      <w:bookmarkStart w:id="428" w:name="_Toc406914765"/>
      <w:bookmarkStart w:id="429" w:name="_Toc406914111"/>
      <w:bookmarkStart w:id="430" w:name="_Toc406913866"/>
    </w:p>
    <w:p w14:paraId="6255E15D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9.1. Ogólne ustalenia dotyczące podstawy płatności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13B3A86B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ustalenia dotyczące podstawy płatności podano w SST </w:t>
      </w:r>
      <w:r w:rsidR="00940412" w:rsidRPr="004364D7">
        <w:rPr>
          <w:szCs w:val="24"/>
        </w:rPr>
        <w:t xml:space="preserve">D-00.00.00 </w:t>
      </w:r>
      <w:r w:rsidRPr="004364D7">
        <w:rPr>
          <w:szCs w:val="24"/>
        </w:rPr>
        <w:t>„Wymagania ogólne” punkt 9.</w:t>
      </w:r>
    </w:p>
    <w:p w14:paraId="6E50DF78" w14:textId="77777777" w:rsidR="00CA50A4" w:rsidRPr="004364D7" w:rsidRDefault="00CA50A4" w:rsidP="00CA50A4">
      <w:pPr>
        <w:rPr>
          <w:szCs w:val="24"/>
        </w:rPr>
      </w:pPr>
      <w:bookmarkStart w:id="431" w:name="_Toc407086034"/>
      <w:bookmarkStart w:id="432" w:name="_Toc407085586"/>
      <w:bookmarkStart w:id="433" w:name="_Toc407085443"/>
      <w:bookmarkStart w:id="434" w:name="_Toc407085300"/>
      <w:bookmarkStart w:id="435" w:name="_Toc407084181"/>
      <w:bookmarkStart w:id="436" w:name="_Toc407083347"/>
      <w:bookmarkStart w:id="437" w:name="_Toc407081548"/>
      <w:bookmarkStart w:id="438" w:name="_Toc407069583"/>
      <w:bookmarkStart w:id="439" w:name="_Toc406984375"/>
      <w:bookmarkStart w:id="440" w:name="_Toc406984184"/>
      <w:bookmarkStart w:id="441" w:name="_Toc406984037"/>
      <w:bookmarkStart w:id="442" w:name="_Toc406915344"/>
      <w:bookmarkStart w:id="443" w:name="_Toc406914766"/>
      <w:bookmarkStart w:id="444" w:name="_Toc406914112"/>
      <w:bookmarkStart w:id="445" w:name="_Toc406913867"/>
    </w:p>
    <w:p w14:paraId="2F99ED30" w14:textId="77777777" w:rsidR="00CA50A4" w:rsidRPr="004364D7" w:rsidRDefault="00CA50A4" w:rsidP="004D15EA">
      <w:pPr>
        <w:pStyle w:val="Nagwek3"/>
        <w:tabs>
          <w:tab w:val="clear" w:pos="709"/>
        </w:tabs>
        <w:rPr>
          <w:b/>
          <w:szCs w:val="24"/>
        </w:rPr>
      </w:pPr>
      <w:r w:rsidRPr="004364D7">
        <w:rPr>
          <w:b/>
          <w:szCs w:val="24"/>
        </w:rPr>
        <w:t>9.2. Cena jednostki obmiarowej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3F2D282C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Cena wykonania 1 m</w:t>
      </w:r>
      <w:r w:rsidRPr="004364D7">
        <w:rPr>
          <w:szCs w:val="24"/>
          <w:vertAlign w:val="superscript"/>
        </w:rPr>
        <w:t>2</w:t>
      </w:r>
      <w:r w:rsidRPr="004364D7">
        <w:rPr>
          <w:szCs w:val="24"/>
        </w:rPr>
        <w:t xml:space="preserve"> koryta obejmuje:</w:t>
      </w:r>
    </w:p>
    <w:p w14:paraId="426B02BD" w14:textId="77777777" w:rsidR="00CA50A4" w:rsidRPr="004364D7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>prace pomiarowe i roboty przygotowawcze,</w:t>
      </w:r>
    </w:p>
    <w:p w14:paraId="1E54F5F0" w14:textId="77777777" w:rsidR="00CA50A4" w:rsidRPr="004364D7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>odspojenie gruntu z przerzutem na pobocze i rozplantowaniem,</w:t>
      </w:r>
    </w:p>
    <w:p w14:paraId="3C6BB388" w14:textId="77777777" w:rsidR="004D15EA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 xml:space="preserve">załadunek nadmiaru odspojonego gruntu na środki transportowe i odwiezienie na odkład lub </w:t>
      </w:r>
      <w:r w:rsidR="004D15EA">
        <w:rPr>
          <w:szCs w:val="24"/>
        </w:rPr>
        <w:t xml:space="preserve">    </w:t>
      </w:r>
    </w:p>
    <w:p w14:paraId="0AD33CDB" w14:textId="77777777" w:rsidR="00CA50A4" w:rsidRPr="004364D7" w:rsidRDefault="004D15EA" w:rsidP="004D15EA">
      <w:pPr>
        <w:spacing w:after="0"/>
        <w:ind w:left="0"/>
        <w:textAlignment w:val="baseline"/>
        <w:rPr>
          <w:szCs w:val="24"/>
        </w:rPr>
      </w:pPr>
      <w:r>
        <w:rPr>
          <w:szCs w:val="24"/>
        </w:rPr>
        <w:t xml:space="preserve">            </w:t>
      </w:r>
      <w:r w:rsidR="00CA50A4" w:rsidRPr="004364D7">
        <w:rPr>
          <w:szCs w:val="24"/>
        </w:rPr>
        <w:t>nasyp,</w:t>
      </w:r>
    </w:p>
    <w:p w14:paraId="64D245DE" w14:textId="77777777" w:rsidR="00CA50A4" w:rsidRPr="004364D7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>profilowanie dna koryta lub podłoża,</w:t>
      </w:r>
    </w:p>
    <w:p w14:paraId="71CF4B35" w14:textId="77777777" w:rsidR="00CA50A4" w:rsidRPr="004364D7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>zagęszczenie,</w:t>
      </w:r>
    </w:p>
    <w:p w14:paraId="3885303B" w14:textId="77777777" w:rsidR="00CA50A4" w:rsidRPr="004364D7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>utrzymanie koryta lub podłoża,</w:t>
      </w:r>
    </w:p>
    <w:p w14:paraId="68982A90" w14:textId="77777777" w:rsidR="004D15EA" w:rsidRDefault="00CA50A4" w:rsidP="004D15EA">
      <w:pPr>
        <w:numPr>
          <w:ilvl w:val="0"/>
          <w:numId w:val="8"/>
        </w:numPr>
        <w:spacing w:after="0"/>
        <w:ind w:left="0" w:firstLine="0"/>
        <w:textAlignment w:val="baseline"/>
        <w:rPr>
          <w:szCs w:val="24"/>
        </w:rPr>
      </w:pPr>
      <w:r w:rsidRPr="004364D7">
        <w:rPr>
          <w:szCs w:val="24"/>
        </w:rPr>
        <w:t xml:space="preserve">przeprowadzenie pomiarów i badań laboratoryjnych, wymaganych w specyfikacji </w:t>
      </w:r>
      <w:r w:rsidR="004D15EA">
        <w:rPr>
          <w:szCs w:val="24"/>
        </w:rPr>
        <w:t xml:space="preserve">  </w:t>
      </w:r>
    </w:p>
    <w:p w14:paraId="30A5BC11" w14:textId="77777777" w:rsidR="00CA50A4" w:rsidRPr="004364D7" w:rsidRDefault="004D15EA" w:rsidP="004D15EA">
      <w:pPr>
        <w:spacing w:after="0"/>
        <w:ind w:left="0"/>
        <w:textAlignment w:val="baseline"/>
        <w:rPr>
          <w:szCs w:val="24"/>
        </w:rPr>
      </w:pPr>
      <w:r>
        <w:rPr>
          <w:szCs w:val="24"/>
        </w:rPr>
        <w:t xml:space="preserve">            </w:t>
      </w:r>
      <w:r w:rsidR="00CA50A4" w:rsidRPr="004364D7">
        <w:rPr>
          <w:szCs w:val="24"/>
        </w:rPr>
        <w:t>technicznej.</w:t>
      </w:r>
    </w:p>
    <w:p w14:paraId="612CA546" w14:textId="77777777" w:rsidR="00CA50A4" w:rsidRPr="004364D7" w:rsidRDefault="00CA50A4" w:rsidP="00CA50A4">
      <w:pPr>
        <w:rPr>
          <w:szCs w:val="24"/>
        </w:rPr>
      </w:pPr>
    </w:p>
    <w:p w14:paraId="08CD6B1D" w14:textId="77777777" w:rsidR="00CA50A4" w:rsidRPr="004364D7" w:rsidRDefault="00CA50A4" w:rsidP="00CA50A4">
      <w:pPr>
        <w:pStyle w:val="Nagwek3"/>
        <w:tabs>
          <w:tab w:val="clear" w:pos="709"/>
        </w:tabs>
        <w:ind w:left="709" w:hanging="709"/>
      </w:pPr>
      <w:bookmarkStart w:id="446" w:name="_Toc407086035"/>
      <w:bookmarkStart w:id="447" w:name="_Toc407085587"/>
      <w:bookmarkStart w:id="448" w:name="_Toc407085444"/>
      <w:bookmarkStart w:id="449" w:name="_Toc407085301"/>
      <w:bookmarkStart w:id="450" w:name="_Toc407084182"/>
      <w:bookmarkStart w:id="451" w:name="_Toc407083348"/>
      <w:bookmarkStart w:id="452" w:name="_Toc407081549"/>
      <w:bookmarkStart w:id="453" w:name="_Toc407069584"/>
      <w:bookmarkStart w:id="454" w:name="_Toc406984376"/>
      <w:bookmarkStart w:id="455" w:name="_Toc406984185"/>
      <w:bookmarkStart w:id="456" w:name="_Toc406984038"/>
      <w:bookmarkStart w:id="457" w:name="_Toc406915345"/>
      <w:bookmarkStart w:id="458" w:name="_Toc406914767"/>
      <w:bookmarkStart w:id="459" w:name="_Toc406914113"/>
      <w:bookmarkStart w:id="460" w:name="_Toc406913868"/>
      <w:r w:rsidRPr="004364D7">
        <w:rPr>
          <w:b/>
          <w:sz w:val="28"/>
          <w:szCs w:val="28"/>
        </w:rPr>
        <w:t xml:space="preserve">10. </w:t>
      </w:r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 w:rsidRPr="004364D7">
        <w:rPr>
          <w:b/>
          <w:sz w:val="28"/>
          <w:szCs w:val="28"/>
        </w:rPr>
        <w:t>PRZEPISY ZWIĄZANE.</w:t>
      </w:r>
    </w:p>
    <w:p w14:paraId="4B92F49A" w14:textId="77777777" w:rsidR="00CA50A4" w:rsidRPr="004364D7" w:rsidRDefault="00CA50A4" w:rsidP="00CA50A4">
      <w:pPr>
        <w:pStyle w:val="Nagwek2"/>
        <w:numPr>
          <w:ilvl w:val="0"/>
          <w:numId w:val="0"/>
        </w:numPr>
      </w:pPr>
      <w:bookmarkStart w:id="461" w:name="_Toc407086036"/>
      <w:bookmarkStart w:id="462" w:name="_Toc407085588"/>
      <w:bookmarkStart w:id="463" w:name="_Toc407085445"/>
      <w:bookmarkStart w:id="464" w:name="_Toc407085302"/>
      <w:bookmarkStart w:id="465" w:name="_Toc407084183"/>
      <w:bookmarkStart w:id="466" w:name="_Toc407083349"/>
      <w:bookmarkStart w:id="467" w:name="_Toc407081550"/>
      <w:bookmarkStart w:id="468" w:name="_Toc407069585"/>
      <w:bookmarkStart w:id="469" w:name="_Toc406984377"/>
      <w:bookmarkStart w:id="470" w:name="_Toc406984186"/>
      <w:bookmarkStart w:id="471" w:name="_Toc406984039"/>
      <w:bookmarkStart w:id="472" w:name="_Toc406915346"/>
      <w:bookmarkStart w:id="473" w:name="_Toc406914768"/>
      <w:bookmarkStart w:id="474" w:name="_Toc406914114"/>
      <w:bookmarkStart w:id="475" w:name="_Toc406913869"/>
    </w:p>
    <w:p w14:paraId="5FBE9335" w14:textId="77777777" w:rsidR="00CA50A4" w:rsidRPr="004364D7" w:rsidRDefault="00CA50A4" w:rsidP="00CA50A4">
      <w:pPr>
        <w:pStyle w:val="Nagwek2"/>
        <w:numPr>
          <w:ilvl w:val="0"/>
          <w:numId w:val="0"/>
        </w:numPr>
      </w:pPr>
      <w:r w:rsidRPr="004364D7">
        <w:t>Normy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14:paraId="2D223B3C" w14:textId="77777777" w:rsidR="00CA50A4" w:rsidRPr="004364D7" w:rsidRDefault="00CA50A4" w:rsidP="00CA50A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5"/>
        <w:gridCol w:w="6664"/>
      </w:tblGrid>
      <w:tr w:rsidR="00CA50A4" w:rsidRPr="004364D7" w14:paraId="730D7F4E" w14:textId="77777777">
        <w:tc>
          <w:tcPr>
            <w:tcW w:w="495" w:type="dxa"/>
            <w:shd w:val="clear" w:color="auto" w:fill="auto"/>
          </w:tcPr>
          <w:p w14:paraId="1547449E" w14:textId="77777777" w:rsidR="00CA50A4" w:rsidRPr="004364D7" w:rsidRDefault="00CA50A4" w:rsidP="001E55DF">
            <w:pPr>
              <w:rPr>
                <w:szCs w:val="24"/>
              </w:rPr>
            </w:pPr>
            <w:r w:rsidRPr="004364D7">
              <w:rPr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6A201060" w14:textId="77777777" w:rsidR="00CA50A4" w:rsidRPr="004364D7" w:rsidRDefault="00CA50A4" w:rsidP="001E55DF">
            <w:pPr>
              <w:ind w:left="213"/>
              <w:rPr>
                <w:szCs w:val="24"/>
              </w:rPr>
            </w:pPr>
            <w:r w:rsidRPr="004364D7">
              <w:rPr>
                <w:szCs w:val="24"/>
              </w:rPr>
              <w:t>PN-B-04481</w:t>
            </w:r>
          </w:p>
        </w:tc>
        <w:tc>
          <w:tcPr>
            <w:tcW w:w="6664" w:type="dxa"/>
            <w:shd w:val="clear" w:color="auto" w:fill="auto"/>
          </w:tcPr>
          <w:p w14:paraId="6B212ECE" w14:textId="77777777" w:rsidR="00CA50A4" w:rsidRPr="004364D7" w:rsidRDefault="00CA50A4" w:rsidP="001E55DF">
            <w:r w:rsidRPr="004364D7">
              <w:rPr>
                <w:szCs w:val="24"/>
              </w:rPr>
              <w:t>Grunty budowlane. Badania próbek gruntu</w:t>
            </w:r>
          </w:p>
        </w:tc>
      </w:tr>
      <w:tr w:rsidR="00CA50A4" w:rsidRPr="004364D7" w14:paraId="0B00C2F3" w14:textId="77777777">
        <w:tc>
          <w:tcPr>
            <w:tcW w:w="495" w:type="dxa"/>
            <w:shd w:val="clear" w:color="auto" w:fill="auto"/>
          </w:tcPr>
          <w:p w14:paraId="67D9D7E2" w14:textId="77777777" w:rsidR="00CA50A4" w:rsidRPr="004364D7" w:rsidRDefault="00CA50A4" w:rsidP="001E55DF">
            <w:pPr>
              <w:rPr>
                <w:szCs w:val="24"/>
              </w:rPr>
            </w:pPr>
            <w:r w:rsidRPr="004364D7">
              <w:rPr>
                <w:szCs w:val="24"/>
              </w:rPr>
              <w:t>2.</w:t>
            </w:r>
          </w:p>
        </w:tc>
        <w:tc>
          <w:tcPr>
            <w:tcW w:w="2125" w:type="dxa"/>
            <w:shd w:val="clear" w:color="auto" w:fill="auto"/>
          </w:tcPr>
          <w:p w14:paraId="2B3BDF61" w14:textId="77777777" w:rsidR="00CA50A4" w:rsidRPr="004364D7" w:rsidRDefault="00CA50A4" w:rsidP="001E55DF">
            <w:pPr>
              <w:ind w:left="213"/>
              <w:rPr>
                <w:szCs w:val="24"/>
              </w:rPr>
            </w:pPr>
            <w:r w:rsidRPr="004364D7">
              <w:rPr>
                <w:szCs w:val="24"/>
              </w:rPr>
              <w:t>PN-/B-06714-17</w:t>
            </w:r>
          </w:p>
        </w:tc>
        <w:tc>
          <w:tcPr>
            <w:tcW w:w="6664" w:type="dxa"/>
            <w:shd w:val="clear" w:color="auto" w:fill="auto"/>
          </w:tcPr>
          <w:p w14:paraId="32F563C1" w14:textId="77777777" w:rsidR="00CA50A4" w:rsidRPr="004364D7" w:rsidRDefault="00CA50A4" w:rsidP="001E55DF">
            <w:r w:rsidRPr="004364D7">
              <w:rPr>
                <w:szCs w:val="24"/>
              </w:rPr>
              <w:t>Kruszywa mineralne. Badania. Oznaczanie wilgotności</w:t>
            </w:r>
          </w:p>
        </w:tc>
      </w:tr>
      <w:tr w:rsidR="00CA50A4" w:rsidRPr="004364D7" w14:paraId="72B80B6B" w14:textId="77777777">
        <w:tc>
          <w:tcPr>
            <w:tcW w:w="495" w:type="dxa"/>
            <w:shd w:val="clear" w:color="auto" w:fill="auto"/>
          </w:tcPr>
          <w:p w14:paraId="3743A3F8" w14:textId="77777777" w:rsidR="00CA50A4" w:rsidRPr="004364D7" w:rsidRDefault="00CA50A4" w:rsidP="001E55DF">
            <w:pPr>
              <w:rPr>
                <w:szCs w:val="24"/>
              </w:rPr>
            </w:pPr>
            <w:r w:rsidRPr="004364D7">
              <w:rPr>
                <w:szCs w:val="24"/>
              </w:rPr>
              <w:t>3.</w:t>
            </w:r>
          </w:p>
        </w:tc>
        <w:tc>
          <w:tcPr>
            <w:tcW w:w="2125" w:type="dxa"/>
            <w:shd w:val="clear" w:color="auto" w:fill="auto"/>
          </w:tcPr>
          <w:p w14:paraId="38F623B5" w14:textId="77777777" w:rsidR="00CA50A4" w:rsidRPr="004364D7" w:rsidRDefault="00CA50A4" w:rsidP="001E55DF">
            <w:pPr>
              <w:ind w:left="213"/>
              <w:rPr>
                <w:szCs w:val="24"/>
              </w:rPr>
            </w:pPr>
            <w:r w:rsidRPr="004364D7">
              <w:rPr>
                <w:szCs w:val="24"/>
              </w:rPr>
              <w:t>BN-64/8931-02</w:t>
            </w:r>
          </w:p>
        </w:tc>
        <w:tc>
          <w:tcPr>
            <w:tcW w:w="6664" w:type="dxa"/>
            <w:shd w:val="clear" w:color="auto" w:fill="auto"/>
          </w:tcPr>
          <w:p w14:paraId="55C49C96" w14:textId="77777777" w:rsidR="00CA50A4" w:rsidRPr="004364D7" w:rsidRDefault="00CA50A4" w:rsidP="001E55DF">
            <w:r w:rsidRPr="004364D7">
              <w:rPr>
                <w:szCs w:val="24"/>
              </w:rPr>
              <w:t>Drogi samochodowe. Oznaczanie modułu odkształcenia nawierzchni podatnych i podłoża przez obciążenie płytą</w:t>
            </w:r>
          </w:p>
        </w:tc>
      </w:tr>
      <w:tr w:rsidR="00CA50A4" w:rsidRPr="004364D7" w14:paraId="2F581D7D" w14:textId="77777777">
        <w:tc>
          <w:tcPr>
            <w:tcW w:w="495" w:type="dxa"/>
            <w:shd w:val="clear" w:color="auto" w:fill="auto"/>
          </w:tcPr>
          <w:p w14:paraId="199AFB6A" w14:textId="77777777" w:rsidR="00CA50A4" w:rsidRPr="004364D7" w:rsidRDefault="00CA50A4" w:rsidP="001E55DF">
            <w:pPr>
              <w:rPr>
                <w:szCs w:val="24"/>
              </w:rPr>
            </w:pPr>
            <w:r w:rsidRPr="004364D7">
              <w:rPr>
                <w:szCs w:val="24"/>
              </w:rPr>
              <w:t>4.</w:t>
            </w:r>
          </w:p>
        </w:tc>
        <w:tc>
          <w:tcPr>
            <w:tcW w:w="2125" w:type="dxa"/>
            <w:shd w:val="clear" w:color="auto" w:fill="auto"/>
          </w:tcPr>
          <w:p w14:paraId="69ABC894" w14:textId="77777777" w:rsidR="00CA50A4" w:rsidRPr="004364D7" w:rsidRDefault="00CA50A4" w:rsidP="001E55DF">
            <w:pPr>
              <w:ind w:left="213"/>
              <w:rPr>
                <w:szCs w:val="24"/>
              </w:rPr>
            </w:pPr>
            <w:r w:rsidRPr="004364D7">
              <w:rPr>
                <w:szCs w:val="24"/>
              </w:rPr>
              <w:t>BN-68/8931-04</w:t>
            </w:r>
          </w:p>
        </w:tc>
        <w:tc>
          <w:tcPr>
            <w:tcW w:w="6664" w:type="dxa"/>
            <w:shd w:val="clear" w:color="auto" w:fill="auto"/>
          </w:tcPr>
          <w:p w14:paraId="7E3AC302" w14:textId="77777777" w:rsidR="00CA50A4" w:rsidRPr="004364D7" w:rsidRDefault="00CA50A4" w:rsidP="001E55DF">
            <w:r w:rsidRPr="004364D7">
              <w:rPr>
                <w:szCs w:val="24"/>
              </w:rPr>
              <w:t xml:space="preserve">Drogi samochodowe. Pomiar równości nawierzchni </w:t>
            </w:r>
            <w:proofErr w:type="spellStart"/>
            <w:r w:rsidRPr="004364D7">
              <w:rPr>
                <w:szCs w:val="24"/>
              </w:rPr>
              <w:t>planografem</w:t>
            </w:r>
            <w:proofErr w:type="spellEnd"/>
            <w:r w:rsidRPr="004364D7">
              <w:rPr>
                <w:szCs w:val="24"/>
              </w:rPr>
              <w:t xml:space="preserve"> i łatą</w:t>
            </w:r>
          </w:p>
        </w:tc>
      </w:tr>
      <w:tr w:rsidR="00CA50A4" w:rsidRPr="004364D7" w14:paraId="4BC25C8C" w14:textId="77777777">
        <w:tc>
          <w:tcPr>
            <w:tcW w:w="495" w:type="dxa"/>
            <w:shd w:val="clear" w:color="auto" w:fill="auto"/>
          </w:tcPr>
          <w:p w14:paraId="626FFE54" w14:textId="77777777" w:rsidR="00CA50A4" w:rsidRPr="004364D7" w:rsidRDefault="00CA50A4" w:rsidP="001E55DF">
            <w:pPr>
              <w:rPr>
                <w:szCs w:val="24"/>
              </w:rPr>
            </w:pPr>
            <w:r w:rsidRPr="004364D7">
              <w:rPr>
                <w:szCs w:val="24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14:paraId="7D7CC603" w14:textId="77777777" w:rsidR="00CA50A4" w:rsidRPr="004364D7" w:rsidRDefault="00CA50A4" w:rsidP="001E55DF">
            <w:pPr>
              <w:ind w:left="213"/>
              <w:rPr>
                <w:szCs w:val="24"/>
              </w:rPr>
            </w:pPr>
            <w:r w:rsidRPr="004364D7">
              <w:rPr>
                <w:szCs w:val="24"/>
              </w:rPr>
              <w:t>BN-77/8931-12</w:t>
            </w:r>
          </w:p>
        </w:tc>
        <w:tc>
          <w:tcPr>
            <w:tcW w:w="6664" w:type="dxa"/>
            <w:shd w:val="clear" w:color="auto" w:fill="auto"/>
          </w:tcPr>
          <w:p w14:paraId="36C557B4" w14:textId="77777777" w:rsidR="00CA50A4" w:rsidRPr="004364D7" w:rsidRDefault="00CA50A4" w:rsidP="001E55DF">
            <w:r w:rsidRPr="004364D7">
              <w:rPr>
                <w:szCs w:val="24"/>
              </w:rPr>
              <w:t>Oznaczanie wskaźnika zagęszczenia gruntu</w:t>
            </w:r>
          </w:p>
        </w:tc>
      </w:tr>
    </w:tbl>
    <w:p w14:paraId="7A653DA0" w14:textId="77777777" w:rsidR="00CA50A4" w:rsidRPr="004364D7" w:rsidRDefault="00CA50A4" w:rsidP="00CA50A4">
      <w:pPr>
        <w:jc w:val="center"/>
        <w:rPr>
          <w:rFonts w:cs="Arial"/>
          <w:b/>
          <w:bCs/>
          <w:sz w:val="40"/>
          <w:szCs w:val="24"/>
        </w:rPr>
      </w:pPr>
    </w:p>
    <w:p w14:paraId="18FA0A01" w14:textId="77777777" w:rsidR="00CA50A4" w:rsidRPr="004364D7" w:rsidRDefault="00CA50A4" w:rsidP="00CA50A4">
      <w:pPr>
        <w:jc w:val="center"/>
        <w:rPr>
          <w:rFonts w:cs="Arial"/>
          <w:b/>
          <w:bCs/>
          <w:sz w:val="40"/>
          <w:szCs w:val="24"/>
        </w:rPr>
      </w:pPr>
    </w:p>
    <w:p w14:paraId="4B5E8AF9" w14:textId="77777777" w:rsidR="00CA50A4" w:rsidRPr="004364D7" w:rsidRDefault="00CA50A4" w:rsidP="00CA50A4">
      <w:pPr>
        <w:pageBreakBefore/>
        <w:jc w:val="center"/>
        <w:rPr>
          <w:b/>
          <w:sz w:val="40"/>
          <w:szCs w:val="40"/>
        </w:rPr>
      </w:pPr>
    </w:p>
    <w:p w14:paraId="05065EA8" w14:textId="77777777" w:rsidR="00CA50A4" w:rsidRPr="004364D7" w:rsidRDefault="00CA50A4" w:rsidP="00CA50A4">
      <w:pPr>
        <w:jc w:val="center"/>
        <w:rPr>
          <w:b/>
          <w:sz w:val="40"/>
          <w:szCs w:val="40"/>
        </w:rPr>
      </w:pPr>
    </w:p>
    <w:p w14:paraId="606A1198" w14:textId="77777777" w:rsidR="00F15150" w:rsidRPr="004364D7" w:rsidRDefault="00F15150" w:rsidP="00A956CC">
      <w:pPr>
        <w:pStyle w:val="Tytu"/>
        <w:spacing w:after="0"/>
        <w:ind w:left="0"/>
        <w:jc w:val="both"/>
        <w:rPr>
          <w:szCs w:val="40"/>
        </w:rPr>
      </w:pPr>
    </w:p>
    <w:p w14:paraId="6031E7C2" w14:textId="77777777" w:rsidR="00F15150" w:rsidRPr="004364D7" w:rsidRDefault="00F15150" w:rsidP="00725AB8">
      <w:pPr>
        <w:pStyle w:val="Tytu"/>
        <w:spacing w:after="0"/>
        <w:rPr>
          <w:szCs w:val="40"/>
        </w:rPr>
      </w:pPr>
    </w:p>
    <w:p w14:paraId="7594DAC2" w14:textId="77777777" w:rsidR="00F15150" w:rsidRPr="004364D7" w:rsidRDefault="00F15150" w:rsidP="00725AB8">
      <w:pPr>
        <w:pStyle w:val="Tytu"/>
        <w:spacing w:after="0"/>
        <w:rPr>
          <w:szCs w:val="40"/>
        </w:rPr>
      </w:pPr>
    </w:p>
    <w:p w14:paraId="6A994A25" w14:textId="77777777" w:rsidR="00F15150" w:rsidRPr="004364D7" w:rsidRDefault="00F15150" w:rsidP="00725AB8">
      <w:pPr>
        <w:pStyle w:val="Tytu"/>
        <w:spacing w:after="0"/>
        <w:rPr>
          <w:szCs w:val="40"/>
        </w:rPr>
      </w:pPr>
    </w:p>
    <w:p w14:paraId="15BE6F72" w14:textId="77777777" w:rsidR="00F15150" w:rsidRPr="004364D7" w:rsidRDefault="00F15150" w:rsidP="00725AB8">
      <w:pPr>
        <w:pStyle w:val="Tytu"/>
        <w:spacing w:after="0"/>
        <w:rPr>
          <w:szCs w:val="40"/>
        </w:rPr>
      </w:pPr>
    </w:p>
    <w:p w14:paraId="45C62182" w14:textId="77777777" w:rsidR="00725AB8" w:rsidRPr="004364D7" w:rsidRDefault="00725AB8" w:rsidP="00725AB8">
      <w:pPr>
        <w:pStyle w:val="Tytu"/>
        <w:spacing w:after="0"/>
        <w:rPr>
          <w:sz w:val="24"/>
          <w:szCs w:val="24"/>
        </w:rPr>
      </w:pPr>
      <w:r w:rsidRPr="004364D7">
        <w:rPr>
          <w:szCs w:val="40"/>
        </w:rPr>
        <w:t>SZCZEGÓŁOWA  SPECYFIKACJA TECHNICZNA</w:t>
      </w:r>
    </w:p>
    <w:p w14:paraId="5D0061CD" w14:textId="77777777" w:rsidR="00CA50A4" w:rsidRPr="004364D7" w:rsidRDefault="00CA50A4" w:rsidP="00CA50A4">
      <w:pPr>
        <w:pStyle w:val="Tytu"/>
        <w:spacing w:after="0"/>
        <w:rPr>
          <w:sz w:val="24"/>
          <w:szCs w:val="24"/>
        </w:rPr>
      </w:pPr>
    </w:p>
    <w:p w14:paraId="72B4CCB0" w14:textId="77777777" w:rsidR="00CA50A4" w:rsidRPr="004364D7" w:rsidRDefault="00CA50A4" w:rsidP="00CA50A4">
      <w:pPr>
        <w:pStyle w:val="Tytu"/>
        <w:spacing w:after="0"/>
        <w:rPr>
          <w:sz w:val="24"/>
          <w:szCs w:val="24"/>
        </w:rPr>
      </w:pPr>
      <w:r w:rsidRPr="004364D7">
        <w:rPr>
          <w:szCs w:val="40"/>
        </w:rPr>
        <w:t>D-04.04.02.</w:t>
      </w:r>
    </w:p>
    <w:p w14:paraId="1D1D6643" w14:textId="77777777" w:rsidR="00CA50A4" w:rsidRPr="004364D7" w:rsidRDefault="00CA50A4" w:rsidP="00CA50A4">
      <w:pPr>
        <w:pStyle w:val="Tytu"/>
        <w:rPr>
          <w:sz w:val="24"/>
          <w:szCs w:val="24"/>
        </w:rPr>
      </w:pPr>
    </w:p>
    <w:p w14:paraId="0BE8E897" w14:textId="4B774983" w:rsidR="00CA50A4" w:rsidRPr="004364D7" w:rsidRDefault="00CA50A4" w:rsidP="00CA50A4">
      <w:pPr>
        <w:pStyle w:val="Tytu"/>
        <w:rPr>
          <w:sz w:val="32"/>
        </w:rPr>
      </w:pPr>
      <w:r w:rsidRPr="004364D7">
        <w:rPr>
          <w:sz w:val="32"/>
        </w:rPr>
        <w:t>PODBUDOWA Z KRUSZYWA ŁAMANEGO   STABILIZOWANEGO MECHANICZNIE</w:t>
      </w:r>
    </w:p>
    <w:p w14:paraId="012FB0F1" w14:textId="77777777" w:rsidR="00CA50A4" w:rsidRPr="004364D7" w:rsidRDefault="00CA50A4" w:rsidP="00CA50A4">
      <w:pPr>
        <w:pStyle w:val="Tytu"/>
        <w:rPr>
          <w:sz w:val="32"/>
        </w:rPr>
      </w:pPr>
      <w:r w:rsidRPr="004364D7">
        <w:rPr>
          <w:sz w:val="32"/>
        </w:rPr>
        <w:t>CPV 45 233 </w:t>
      </w:r>
    </w:p>
    <w:p w14:paraId="1DA3B6FD" w14:textId="77777777" w:rsidR="00CA50A4" w:rsidRPr="004364D7" w:rsidRDefault="00CA50A4" w:rsidP="00CA50A4">
      <w:pPr>
        <w:jc w:val="center"/>
        <w:rPr>
          <w:b/>
          <w:bCs/>
          <w:sz w:val="32"/>
          <w:szCs w:val="32"/>
        </w:rPr>
      </w:pPr>
    </w:p>
    <w:p w14:paraId="2CAFCC8C" w14:textId="77777777" w:rsidR="00CA50A4" w:rsidRPr="004364D7" w:rsidRDefault="00CA50A4" w:rsidP="00CA50A4">
      <w:pPr>
        <w:pStyle w:val="Nagwek1"/>
        <w:pageBreakBefore/>
        <w:numPr>
          <w:ilvl w:val="0"/>
          <w:numId w:val="0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lastRenderedPageBreak/>
        <w:t>1   WSTĘP</w:t>
      </w:r>
    </w:p>
    <w:p w14:paraId="6F46E485" w14:textId="77777777" w:rsidR="004D15EA" w:rsidRDefault="004D15EA" w:rsidP="00CA50A4">
      <w:pPr>
        <w:pStyle w:val="Nagwek2"/>
        <w:numPr>
          <w:ilvl w:val="0"/>
          <w:numId w:val="0"/>
        </w:numPr>
        <w:rPr>
          <w:b/>
          <w:sz w:val="24"/>
          <w:szCs w:val="24"/>
        </w:rPr>
      </w:pPr>
    </w:p>
    <w:p w14:paraId="0DB9B9B8" w14:textId="77777777" w:rsidR="00CA50A4" w:rsidRPr="004364D7" w:rsidRDefault="00CA50A4" w:rsidP="00CA50A4">
      <w:pPr>
        <w:pStyle w:val="Nagwek2"/>
        <w:numPr>
          <w:ilvl w:val="0"/>
          <w:numId w:val="0"/>
        </w:numPr>
        <w:rPr>
          <w:sz w:val="24"/>
          <w:szCs w:val="24"/>
        </w:rPr>
      </w:pPr>
      <w:r w:rsidRPr="004D15EA">
        <w:rPr>
          <w:b/>
          <w:sz w:val="24"/>
          <w:szCs w:val="24"/>
        </w:rPr>
        <w:t>1.1</w:t>
      </w:r>
      <w:r w:rsidRPr="004364D7">
        <w:rPr>
          <w:sz w:val="24"/>
          <w:szCs w:val="24"/>
        </w:rPr>
        <w:tab/>
      </w:r>
      <w:r w:rsidRPr="004D15EA">
        <w:rPr>
          <w:b/>
          <w:sz w:val="24"/>
          <w:szCs w:val="24"/>
        </w:rPr>
        <w:t>Przedmiot SST</w:t>
      </w:r>
    </w:p>
    <w:p w14:paraId="29167939" w14:textId="77777777" w:rsidR="0094707D" w:rsidRDefault="00CA50A4" w:rsidP="004D15EA">
      <w:pPr>
        <w:ind w:left="0"/>
        <w:rPr>
          <w:i/>
          <w:szCs w:val="24"/>
        </w:rPr>
      </w:pPr>
      <w:r w:rsidRPr="004364D7">
        <w:rPr>
          <w:szCs w:val="24"/>
        </w:rPr>
        <w:t xml:space="preserve">Przedmiotem niniejszej </w:t>
      </w:r>
      <w:r w:rsidRPr="004364D7">
        <w:rPr>
          <w:spacing w:val="-3"/>
          <w:szCs w:val="24"/>
        </w:rPr>
        <w:t>szczegółow</w:t>
      </w:r>
      <w:r w:rsidRPr="004364D7">
        <w:rPr>
          <w:szCs w:val="24"/>
        </w:rPr>
        <w:t xml:space="preserve">ej specyfikacji technicznej (SST) są wymagania dotyczące wykonania i odbioru robót związanych z wykonywaniem podbudowy z mieszanki z kruszywa łamanego (ze skały litej) stabilizowanego mechanicznie w ramach realizacji inwestycji: </w:t>
      </w:r>
      <w:r w:rsidR="0094707D" w:rsidRPr="004364D7">
        <w:rPr>
          <w:i/>
          <w:szCs w:val="24"/>
        </w:rPr>
        <w:t>„</w:t>
      </w:r>
      <w:r w:rsidR="009E22B1" w:rsidRPr="009E22B1">
        <w:rPr>
          <w:i/>
          <w:szCs w:val="24"/>
        </w:rPr>
        <w:t>Remont</w:t>
      </w:r>
      <w:r w:rsidR="004D15EA">
        <w:rPr>
          <w:i/>
          <w:szCs w:val="24"/>
        </w:rPr>
        <w:t xml:space="preserve"> nawierzchni</w:t>
      </w:r>
      <w:r w:rsidR="009E22B1" w:rsidRPr="009E22B1">
        <w:rPr>
          <w:i/>
          <w:szCs w:val="24"/>
        </w:rPr>
        <w:t xml:space="preserve"> chodnik</w:t>
      </w:r>
      <w:r w:rsidR="00F92D8D">
        <w:rPr>
          <w:i/>
          <w:szCs w:val="24"/>
        </w:rPr>
        <w:t>a</w:t>
      </w:r>
      <w:r w:rsidR="009E22B1" w:rsidRPr="009E22B1">
        <w:rPr>
          <w:i/>
          <w:szCs w:val="24"/>
        </w:rPr>
        <w:t xml:space="preserve"> drogi powiatowej nr </w:t>
      </w:r>
      <w:r w:rsidR="00F92D8D">
        <w:rPr>
          <w:i/>
          <w:szCs w:val="24"/>
        </w:rPr>
        <w:t>1181</w:t>
      </w:r>
      <w:r w:rsidR="004D15EA">
        <w:rPr>
          <w:i/>
          <w:szCs w:val="24"/>
        </w:rPr>
        <w:t xml:space="preserve"> </w:t>
      </w:r>
      <w:r w:rsidR="009E22B1" w:rsidRPr="009E22B1">
        <w:rPr>
          <w:i/>
          <w:szCs w:val="24"/>
        </w:rPr>
        <w:t xml:space="preserve">N ulicy </w:t>
      </w:r>
      <w:r w:rsidR="00F92D8D">
        <w:rPr>
          <w:i/>
          <w:szCs w:val="24"/>
        </w:rPr>
        <w:t xml:space="preserve">Westerplatte (odc. od wjazdu na dworzec PKP do bazy GDDKiA) </w:t>
      </w:r>
      <w:r w:rsidR="009E22B1" w:rsidRPr="009E22B1">
        <w:rPr>
          <w:i/>
          <w:szCs w:val="24"/>
        </w:rPr>
        <w:t xml:space="preserve"> w Pasłęku.</w:t>
      </w:r>
      <w:r w:rsidR="0094707D" w:rsidRPr="004364D7">
        <w:rPr>
          <w:i/>
          <w:szCs w:val="24"/>
        </w:rPr>
        <w:t>”</w:t>
      </w:r>
    </w:p>
    <w:p w14:paraId="5E354E15" w14:textId="77777777" w:rsidR="004D15EA" w:rsidRPr="004364D7" w:rsidRDefault="004D15EA" w:rsidP="004D15EA">
      <w:pPr>
        <w:ind w:left="0"/>
        <w:rPr>
          <w:szCs w:val="24"/>
        </w:rPr>
      </w:pPr>
    </w:p>
    <w:p w14:paraId="3E015552" w14:textId="77777777" w:rsidR="00CA50A4" w:rsidRPr="004D15EA" w:rsidRDefault="00CA50A4" w:rsidP="0094707D">
      <w:pPr>
        <w:pStyle w:val="Nagwek2"/>
        <w:numPr>
          <w:ilvl w:val="1"/>
          <w:numId w:val="40"/>
        </w:numPr>
        <w:rPr>
          <w:b/>
          <w:spacing w:val="-3"/>
          <w:sz w:val="24"/>
          <w:szCs w:val="24"/>
        </w:rPr>
      </w:pPr>
      <w:r w:rsidRPr="004D15EA">
        <w:rPr>
          <w:b/>
          <w:sz w:val="24"/>
          <w:szCs w:val="24"/>
        </w:rPr>
        <w:t>Zakres stosowania SST</w:t>
      </w:r>
    </w:p>
    <w:p w14:paraId="5432EE86" w14:textId="77777777" w:rsidR="00CA50A4" w:rsidRDefault="00CA50A4" w:rsidP="004D15EA">
      <w:pPr>
        <w:ind w:left="0"/>
        <w:rPr>
          <w:szCs w:val="24"/>
        </w:rPr>
      </w:pPr>
      <w:r w:rsidRPr="004364D7">
        <w:rPr>
          <w:spacing w:val="-3"/>
          <w:szCs w:val="24"/>
        </w:rPr>
        <w:t>Szczegółow</w:t>
      </w:r>
      <w:r w:rsidRPr="004364D7">
        <w:rPr>
          <w:szCs w:val="24"/>
        </w:rPr>
        <w:t>a Specyfikacja Techniczna jest stosowana jako dokument w postępowaniu przetargowym i przy realizacji umowy na wykonanie robót związanych z realizacją zadania wymienionego w punkcie 1.1.</w:t>
      </w:r>
    </w:p>
    <w:p w14:paraId="40F56C50" w14:textId="77777777" w:rsidR="004D15EA" w:rsidRPr="004364D7" w:rsidRDefault="004D15EA" w:rsidP="004D15EA">
      <w:pPr>
        <w:ind w:left="0"/>
        <w:rPr>
          <w:szCs w:val="24"/>
        </w:rPr>
      </w:pPr>
    </w:p>
    <w:p w14:paraId="2249068A" w14:textId="77777777" w:rsidR="00CA50A4" w:rsidRPr="004D15EA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Zakres robót objętych SST</w:t>
      </w:r>
    </w:p>
    <w:p w14:paraId="668CAEED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Ustalenia zawarte w niniejszej</w:t>
      </w:r>
      <w:r w:rsidRPr="004364D7">
        <w:rPr>
          <w:spacing w:val="-3"/>
          <w:szCs w:val="24"/>
        </w:rPr>
        <w:t xml:space="preserve"> szczegółow</w:t>
      </w:r>
      <w:r w:rsidRPr="004364D7">
        <w:rPr>
          <w:szCs w:val="24"/>
        </w:rPr>
        <w:t>ej specyfikacji dotyczą zasad prowadzenia robót związanych z wykonywaniem podbudowy z mieszanki niezwiązanej.</w:t>
      </w:r>
    </w:p>
    <w:p w14:paraId="3E1FAF49" w14:textId="77777777" w:rsidR="00CA50A4" w:rsidRPr="004364D7" w:rsidRDefault="00CA50A4" w:rsidP="004D15EA">
      <w:pPr>
        <w:ind w:left="0"/>
        <w:rPr>
          <w:szCs w:val="24"/>
        </w:rPr>
      </w:pPr>
      <w:r w:rsidRPr="004364D7">
        <w:rPr>
          <w:szCs w:val="24"/>
        </w:rPr>
        <w:t>Zakres robót przy wykonaniu podbudowy z mieszanki niezwiązanej obejmuje wykonanie warstwy:</w:t>
      </w:r>
    </w:p>
    <w:p w14:paraId="250517E5" w14:textId="77777777" w:rsidR="00E13166" w:rsidRDefault="00E13166" w:rsidP="00E1316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</w:p>
    <w:p w14:paraId="609460A7" w14:textId="5E88111B" w:rsidR="004D15EA" w:rsidRDefault="00775055" w:rsidP="004D15EA">
      <w:pPr>
        <w:pStyle w:val="listakreski"/>
        <w:tabs>
          <w:tab w:val="clear" w:pos="1701"/>
        </w:tabs>
        <w:ind w:left="0" w:firstLine="0"/>
        <w:rPr>
          <w:szCs w:val="24"/>
        </w:rPr>
      </w:pPr>
      <w:r w:rsidRPr="004364D7">
        <w:rPr>
          <w:szCs w:val="24"/>
        </w:rPr>
        <w:t xml:space="preserve">podbudowy zasadniczej 0/31,5 </w:t>
      </w:r>
      <w:r w:rsidR="00375AA0" w:rsidRPr="004364D7">
        <w:rPr>
          <w:szCs w:val="24"/>
        </w:rPr>
        <w:t>z kruszywa łamanego o</w:t>
      </w:r>
      <w:r w:rsidRPr="004364D7">
        <w:rPr>
          <w:szCs w:val="24"/>
        </w:rPr>
        <w:t xml:space="preserve"> grubości </w:t>
      </w:r>
      <w:r w:rsidR="009E22B1">
        <w:rPr>
          <w:szCs w:val="24"/>
        </w:rPr>
        <w:t>1</w:t>
      </w:r>
      <w:r w:rsidRPr="004364D7">
        <w:rPr>
          <w:szCs w:val="24"/>
        </w:rPr>
        <w:t>0cm (</w:t>
      </w:r>
      <w:r w:rsidR="004644A0" w:rsidRPr="004364D7">
        <w:rPr>
          <w:szCs w:val="24"/>
        </w:rPr>
        <w:t xml:space="preserve">pod nawierzchnie </w:t>
      </w:r>
      <w:r w:rsidR="004D15EA">
        <w:rPr>
          <w:szCs w:val="24"/>
        </w:rPr>
        <w:t xml:space="preserve">  </w:t>
      </w:r>
    </w:p>
    <w:p w14:paraId="374CDE67" w14:textId="29675B0E" w:rsidR="00775055" w:rsidRDefault="004D15EA" w:rsidP="004D15EA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                </w:t>
      </w:r>
      <w:r w:rsidR="009E22B1">
        <w:rPr>
          <w:szCs w:val="24"/>
        </w:rPr>
        <w:t>chodników</w:t>
      </w:r>
      <w:r w:rsidR="00775055" w:rsidRPr="004364D7">
        <w:rPr>
          <w:szCs w:val="24"/>
        </w:rPr>
        <w:t>)</w:t>
      </w:r>
    </w:p>
    <w:p w14:paraId="7D1CF482" w14:textId="5ADD29EB" w:rsidR="00E13166" w:rsidRDefault="00E13166" w:rsidP="004D15EA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</w:p>
    <w:p w14:paraId="28B90F2E" w14:textId="77777777" w:rsidR="00E13166" w:rsidRPr="004364D7" w:rsidRDefault="00E13166" w:rsidP="004D15EA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</w:p>
    <w:p w14:paraId="48298F0B" w14:textId="77777777" w:rsidR="00CA50A4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Określenia podstawowe</w:t>
      </w:r>
    </w:p>
    <w:p w14:paraId="7D617322" w14:textId="77777777" w:rsidR="004D15EA" w:rsidRPr="004D15EA" w:rsidRDefault="004D15EA" w:rsidP="004D15EA">
      <w:pPr>
        <w:pStyle w:val="Nagwek2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1E8ACCE6" w14:textId="2709434B" w:rsidR="00CA50A4" w:rsidRPr="004364D7" w:rsidRDefault="00CA50A4" w:rsidP="004D15EA">
      <w:pPr>
        <w:ind w:left="0"/>
        <w:rPr>
          <w:b/>
          <w:szCs w:val="24"/>
        </w:rPr>
      </w:pPr>
      <w:r w:rsidRPr="004364D7">
        <w:rPr>
          <w:b/>
          <w:szCs w:val="24"/>
        </w:rPr>
        <w:t xml:space="preserve">1.4.1. </w:t>
      </w:r>
      <w:r w:rsidRPr="004364D7">
        <w:rPr>
          <w:szCs w:val="24"/>
        </w:rPr>
        <w:t xml:space="preserve">Podbudowa z kruszywa </w:t>
      </w:r>
      <w:r w:rsidR="00A01F60" w:rsidRPr="004364D7">
        <w:rPr>
          <w:szCs w:val="24"/>
        </w:rPr>
        <w:t>łamanego</w:t>
      </w:r>
      <w:r w:rsidRPr="004364D7">
        <w:rPr>
          <w:szCs w:val="24"/>
        </w:rPr>
        <w:t xml:space="preserve"> stabilizowanego mechanicznie - jedna lub więcej warstw zagęszczonej mieszanki, która stanowi warstwę nośną nawierzchni drogowej.</w:t>
      </w:r>
    </w:p>
    <w:p w14:paraId="4DE35C9C" w14:textId="77777777" w:rsidR="00CA50A4" w:rsidRPr="004364D7" w:rsidRDefault="00CA50A4" w:rsidP="004D15EA">
      <w:pPr>
        <w:spacing w:before="120"/>
        <w:ind w:left="0"/>
        <w:rPr>
          <w:szCs w:val="24"/>
        </w:rPr>
      </w:pPr>
      <w:r w:rsidRPr="004364D7">
        <w:rPr>
          <w:b/>
          <w:szCs w:val="24"/>
        </w:rPr>
        <w:t xml:space="preserve">1.4.2. </w:t>
      </w:r>
      <w:r w:rsidRPr="004364D7">
        <w:rPr>
          <w:szCs w:val="24"/>
        </w:rPr>
        <w:t>Pozostałe</w:t>
      </w:r>
      <w:r w:rsidRPr="004364D7">
        <w:rPr>
          <w:b/>
          <w:szCs w:val="24"/>
        </w:rPr>
        <w:t xml:space="preserve"> </w:t>
      </w:r>
      <w:r w:rsidRPr="004364D7">
        <w:rPr>
          <w:szCs w:val="24"/>
        </w:rPr>
        <w:t xml:space="preserve">określenia podstawowe są zgodne z obowiązującymi, odpowiednimi polskimi normami </w:t>
      </w:r>
    </w:p>
    <w:p w14:paraId="2664AA56" w14:textId="77777777" w:rsidR="00CA50A4" w:rsidRPr="004364D7" w:rsidRDefault="00CA50A4" w:rsidP="00CA50A4">
      <w:pPr>
        <w:spacing w:before="120"/>
        <w:rPr>
          <w:szCs w:val="24"/>
        </w:rPr>
      </w:pPr>
    </w:p>
    <w:p w14:paraId="7EE75AAA" w14:textId="77777777" w:rsidR="00CA50A4" w:rsidRPr="004D15EA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Ogólne wymagania dotyczące robót</w:t>
      </w:r>
    </w:p>
    <w:p w14:paraId="0C8E1928" w14:textId="77777777" w:rsidR="00CA50A4" w:rsidRDefault="00CA50A4" w:rsidP="004D15EA">
      <w:pPr>
        <w:ind w:left="0"/>
        <w:rPr>
          <w:szCs w:val="24"/>
        </w:rPr>
      </w:pPr>
      <w:r w:rsidRPr="004364D7">
        <w:rPr>
          <w:szCs w:val="24"/>
        </w:rPr>
        <w:t>Ogólne wymagania dotyczące robót podano w SST D-00.00.00.. “Wymagania ogólne” punkt</w:t>
      </w:r>
      <w:r w:rsidR="0094707D" w:rsidRPr="004364D7">
        <w:rPr>
          <w:szCs w:val="24"/>
        </w:rPr>
        <w:t> </w:t>
      </w:r>
      <w:r w:rsidRPr="004364D7">
        <w:rPr>
          <w:szCs w:val="24"/>
        </w:rPr>
        <w:t>1.5.</w:t>
      </w:r>
    </w:p>
    <w:p w14:paraId="4267CE80" w14:textId="77777777" w:rsidR="004D15EA" w:rsidRPr="004364D7" w:rsidRDefault="004D15EA" w:rsidP="004D15EA">
      <w:pPr>
        <w:ind w:left="0"/>
        <w:rPr>
          <w:szCs w:val="24"/>
        </w:rPr>
      </w:pPr>
    </w:p>
    <w:p w14:paraId="2369DC78" w14:textId="77777777" w:rsidR="00CA50A4" w:rsidRDefault="00CA50A4" w:rsidP="00C600F8">
      <w:pPr>
        <w:pStyle w:val="Nagwek1"/>
        <w:numPr>
          <w:ilvl w:val="0"/>
          <w:numId w:val="40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MATERIAŁY</w:t>
      </w:r>
    </w:p>
    <w:p w14:paraId="2F3BA483" w14:textId="77777777" w:rsidR="004D15EA" w:rsidRPr="004364D7" w:rsidRDefault="004D15EA" w:rsidP="004D15EA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1E2302EB" w14:textId="77777777" w:rsidR="00CA50A4" w:rsidRPr="004D15EA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Ogólne wymagania dotyczące materiałów</w:t>
      </w:r>
    </w:p>
    <w:p w14:paraId="4033B63B" w14:textId="77777777" w:rsidR="00CA50A4" w:rsidRDefault="00CA50A4" w:rsidP="004D15EA">
      <w:pPr>
        <w:ind w:left="0"/>
        <w:rPr>
          <w:szCs w:val="24"/>
        </w:rPr>
      </w:pPr>
      <w:r w:rsidRPr="004364D7">
        <w:rPr>
          <w:szCs w:val="24"/>
        </w:rPr>
        <w:t xml:space="preserve">Ogólne wymagania dotyczące materiałów, ich pozyskiwania i składowania podano w SST </w:t>
      </w:r>
      <w:r w:rsidR="0094707D" w:rsidRPr="004364D7">
        <w:rPr>
          <w:szCs w:val="24"/>
        </w:rPr>
        <w:t xml:space="preserve"> D</w:t>
      </w:r>
      <w:r w:rsidRPr="004364D7">
        <w:rPr>
          <w:szCs w:val="24"/>
        </w:rPr>
        <w:t>-00.00.00.. “Wymagania ogólne” punkt 2.</w:t>
      </w:r>
    </w:p>
    <w:p w14:paraId="1AE2CC81" w14:textId="77777777" w:rsidR="004D15EA" w:rsidRPr="004364D7" w:rsidRDefault="004D15EA" w:rsidP="004D15EA">
      <w:pPr>
        <w:ind w:left="0"/>
        <w:rPr>
          <w:szCs w:val="24"/>
        </w:rPr>
      </w:pPr>
    </w:p>
    <w:p w14:paraId="09CC26E4" w14:textId="77777777" w:rsidR="00CA50A4" w:rsidRPr="004D15EA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Rodzaje materiałów</w:t>
      </w:r>
    </w:p>
    <w:p w14:paraId="77FCAAE1" w14:textId="77777777" w:rsidR="00CA50A4" w:rsidRDefault="00CA50A4" w:rsidP="004D15EA">
      <w:pPr>
        <w:ind w:left="0"/>
        <w:rPr>
          <w:szCs w:val="24"/>
        </w:rPr>
      </w:pPr>
      <w:r w:rsidRPr="004364D7">
        <w:rPr>
          <w:szCs w:val="24"/>
        </w:rPr>
        <w:t>Materiałem do wykonania podbudowy z kruszyw stabilizowanych mechanicznie,</w:t>
      </w:r>
      <w:r w:rsidR="009E22B1">
        <w:rPr>
          <w:szCs w:val="24"/>
        </w:rPr>
        <w:t xml:space="preserve"> powinno być kruszywo naturalne.</w:t>
      </w:r>
    </w:p>
    <w:p w14:paraId="33346077" w14:textId="77777777" w:rsidR="004D15EA" w:rsidRPr="004364D7" w:rsidRDefault="004D15EA" w:rsidP="004D15EA">
      <w:pPr>
        <w:ind w:left="0"/>
        <w:rPr>
          <w:szCs w:val="24"/>
        </w:rPr>
      </w:pPr>
    </w:p>
    <w:p w14:paraId="7B659044" w14:textId="77777777" w:rsidR="00CA50A4" w:rsidRPr="004D15EA" w:rsidRDefault="00CA50A4" w:rsidP="00C600F8">
      <w:pPr>
        <w:pStyle w:val="Nagwek2"/>
        <w:numPr>
          <w:ilvl w:val="1"/>
          <w:numId w:val="40"/>
        </w:numPr>
        <w:rPr>
          <w:b/>
          <w:sz w:val="24"/>
          <w:szCs w:val="24"/>
        </w:rPr>
      </w:pPr>
      <w:r w:rsidRPr="004D15EA">
        <w:rPr>
          <w:b/>
          <w:sz w:val="24"/>
          <w:szCs w:val="24"/>
        </w:rPr>
        <w:t>Wymagania dla materiałów</w:t>
      </w:r>
    </w:p>
    <w:p w14:paraId="025C7525" w14:textId="77777777" w:rsidR="00CA50A4" w:rsidRPr="004364D7" w:rsidRDefault="00CA50A4" w:rsidP="004D15EA">
      <w:pPr>
        <w:pStyle w:val="Specyfikacje0"/>
        <w:ind w:left="0"/>
        <w:rPr>
          <w:szCs w:val="24"/>
        </w:rPr>
      </w:pPr>
      <w:r w:rsidRPr="004364D7">
        <w:rPr>
          <w:szCs w:val="24"/>
        </w:rPr>
        <w:t>Wymagania wobec kruszywa przeznaczonego do wytwarzania mieszanek niezwiązanych do podbudowy podano w tablicy 1.</w:t>
      </w:r>
    </w:p>
    <w:p w14:paraId="3006CA69" w14:textId="77777777" w:rsidR="00633ED0" w:rsidRPr="004364D7" w:rsidRDefault="00CA50A4" w:rsidP="00633ED0">
      <w:pPr>
        <w:pStyle w:val="Tytutablicyrysunku"/>
      </w:pPr>
      <w:r w:rsidRPr="004364D7">
        <w:lastRenderedPageBreak/>
        <w:tab/>
        <w:t>Tablica 1</w:t>
      </w:r>
      <w:r w:rsidRPr="004364D7">
        <w:tab/>
        <w:t>Wymagane właściwości kruszywa</w:t>
      </w:r>
      <w:r w:rsidRPr="004364D7">
        <w:rPr>
          <w:rStyle w:val="FontStyle15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7"/>
        <w:gridCol w:w="5855"/>
        <w:gridCol w:w="1818"/>
      </w:tblGrid>
      <w:tr w:rsidR="00A65C3A" w:rsidRPr="004364D7" w14:paraId="71B6FAB6" w14:textId="77777777" w:rsidTr="004812BB">
        <w:trPr>
          <w:cantSplit/>
          <w:trHeight w:val="292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8FD9F1" w14:textId="77777777" w:rsidR="00A65C3A" w:rsidRPr="004364D7" w:rsidRDefault="00A65C3A" w:rsidP="00775055">
            <w:pPr>
              <w:pStyle w:val="Tabela"/>
              <w:keepNext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Rozdział w PN-EN</w:t>
            </w:r>
          </w:p>
          <w:p w14:paraId="1CA8BB15" w14:textId="77777777" w:rsidR="00A65C3A" w:rsidRPr="004364D7" w:rsidRDefault="00A65C3A" w:rsidP="00775055">
            <w:pPr>
              <w:pStyle w:val="Tabela"/>
              <w:keepNext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13242:2004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E7E1" w14:textId="77777777" w:rsidR="00A65C3A" w:rsidRPr="004364D7" w:rsidRDefault="00A65C3A" w:rsidP="00775055">
            <w:pPr>
              <w:pStyle w:val="Tabela"/>
              <w:keepNext/>
              <w:ind w:left="11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Wymagania wobec kruszywa do mieszanek niezwiązanych przeznaczonych do zastosowania w warstwie: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54EA5" w14:textId="77777777" w:rsidR="00A65C3A" w:rsidRPr="004364D7" w:rsidRDefault="00A65C3A" w:rsidP="00775055">
            <w:pPr>
              <w:pStyle w:val="Tabela"/>
              <w:keepNext/>
              <w:ind w:left="5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Odniesienie do tablicy w PN-EN 13242:2004</w:t>
            </w:r>
          </w:p>
        </w:tc>
      </w:tr>
      <w:tr w:rsidR="00A65C3A" w:rsidRPr="004364D7" w14:paraId="45B6C45F" w14:textId="77777777" w:rsidTr="004812BB">
        <w:trPr>
          <w:cantSplit/>
          <w:trHeight w:val="535"/>
        </w:trPr>
        <w:tc>
          <w:tcPr>
            <w:tcW w:w="181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3BD121A" w14:textId="77777777" w:rsidR="00A65C3A" w:rsidRPr="004364D7" w:rsidRDefault="00A65C3A" w:rsidP="001E55DF">
            <w:pPr>
              <w:pStyle w:val="Tabela"/>
              <w:keepNext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C3E32" w14:textId="77777777" w:rsidR="00A65C3A" w:rsidRPr="004364D7" w:rsidRDefault="00A65C3A" w:rsidP="00A65C3A">
            <w:pPr>
              <w:pStyle w:val="Tabela"/>
              <w:keepNext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Podbudowa zasadnicza (</w:t>
            </w:r>
            <w:r w:rsidR="00670217" w:rsidRPr="004364D7">
              <w:rPr>
                <w:rFonts w:cs="Times New Roman"/>
                <w:i w:val="0"/>
                <w:sz w:val="20"/>
                <w:szCs w:val="20"/>
              </w:rPr>
              <w:t>jak w punkcie 1.3 SST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ADA54" w14:textId="77777777" w:rsidR="00A65C3A" w:rsidRPr="004364D7" w:rsidRDefault="00A65C3A" w:rsidP="001E55DF">
            <w:pPr>
              <w:pStyle w:val="Tabela"/>
              <w:keepNext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4B2BB9B8" w14:textId="77777777" w:rsidTr="004812BB">
        <w:trPr>
          <w:cantSplit/>
          <w:trHeight w:val="56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985418" w14:textId="77777777" w:rsidR="00CA50A4" w:rsidRPr="004364D7" w:rsidRDefault="00CA50A4" w:rsidP="00A65C3A">
            <w:pPr>
              <w:pStyle w:val="Tabela"/>
              <w:keepNext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4.1 – 4.2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DEDF8E" w14:textId="77777777" w:rsidR="00CA50A4" w:rsidRPr="004364D7" w:rsidRDefault="00CA50A4" w:rsidP="00A65C3A">
            <w:pPr>
              <w:pStyle w:val="Tabela"/>
              <w:keepNext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0,063; 0,5; 1; 2; 4; 5,6; 8; 11,2; 16; 22,4; 31,5; 45; 63 i 90 (zestaw podstawowy plus zestaw 1)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2553" w14:textId="77777777" w:rsidR="00CA50A4" w:rsidRPr="004364D7" w:rsidRDefault="00CA50A4" w:rsidP="00A65C3A">
            <w:pPr>
              <w:pStyle w:val="Tabela"/>
              <w:keepNext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</w:t>
            </w:r>
          </w:p>
        </w:tc>
      </w:tr>
      <w:tr w:rsidR="00CA50A4" w:rsidRPr="004364D7" w14:paraId="6C9BE86C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09624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4.3.1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CDC29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c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80/20</w:t>
            </w:r>
          </w:p>
          <w:p w14:paraId="4766FF1D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F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80</w:t>
            </w:r>
          </w:p>
          <w:p w14:paraId="5555DCCB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A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75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428BE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2</w:t>
            </w:r>
          </w:p>
        </w:tc>
      </w:tr>
      <w:tr w:rsidR="00CA50A4" w:rsidRPr="004364D7" w14:paraId="20BF97CE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06A8D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4.3.2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46BAE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GT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C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20/15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3BE7D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3</w:t>
            </w:r>
          </w:p>
        </w:tc>
      </w:tr>
      <w:tr w:rsidR="00CA50A4" w:rsidRPr="004364D7" w14:paraId="16281374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F7DDE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4.3.3.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FCAB27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GT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F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10</w:t>
            </w:r>
          </w:p>
          <w:p w14:paraId="093EDA9A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GT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A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4FAD8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4</w:t>
            </w:r>
          </w:p>
        </w:tc>
      </w:tr>
      <w:tr w:rsidR="00CA50A4" w:rsidRPr="004364D7" w14:paraId="55312536" w14:textId="77777777" w:rsidTr="004812BB">
        <w:trPr>
          <w:cantSplit/>
          <w:trHeight w:val="12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EFA99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06E91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FI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E5FE1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5</w:t>
            </w:r>
          </w:p>
        </w:tc>
      </w:tr>
      <w:tr w:rsidR="00CA50A4" w:rsidRPr="004364D7" w14:paraId="68A86B71" w14:textId="77777777" w:rsidTr="004812BB">
        <w:trPr>
          <w:cantSplit/>
          <w:trHeight w:val="12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D66BA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ACCCE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SI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55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FCF82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6</w:t>
            </w:r>
          </w:p>
        </w:tc>
      </w:tr>
      <w:tr w:rsidR="00CA50A4" w:rsidRPr="004364D7" w14:paraId="1F48DC9F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EB741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8ECFD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C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NR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87E7B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7</w:t>
            </w:r>
          </w:p>
        </w:tc>
      </w:tr>
      <w:tr w:rsidR="00CA50A4" w:rsidRPr="004364D7" w14:paraId="7520C858" w14:textId="77777777" w:rsidTr="004812BB">
        <w:trPr>
          <w:cantSplit/>
          <w:trHeight w:val="12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44927B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466E7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f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Deklarowana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C8D2D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8</w:t>
            </w:r>
          </w:p>
        </w:tc>
      </w:tr>
      <w:tr w:rsidR="00CA50A4" w:rsidRPr="004364D7" w14:paraId="24262159" w14:textId="77777777" w:rsidTr="004812BB">
        <w:trPr>
          <w:cantSplit/>
          <w:trHeight w:val="12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2BF60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46C77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f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Deklarowana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D99C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8</w:t>
            </w:r>
          </w:p>
        </w:tc>
      </w:tr>
      <w:tr w:rsidR="00CA50A4" w:rsidRPr="004364D7" w14:paraId="170CE79F" w14:textId="77777777" w:rsidTr="004812BB">
        <w:trPr>
          <w:cantSplit/>
          <w:trHeight w:val="120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A077B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4.7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E3B4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Właściwość niebadana na pojedynczych frakcjach, a tylko w mieszankach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5716B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3C3B606F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E78C1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B7494" w14:textId="77777777" w:rsidR="00CA50A4" w:rsidRPr="004364D7" w:rsidRDefault="00CA50A4" w:rsidP="00A65C3A">
            <w:pPr>
              <w:pStyle w:val="Tabela"/>
              <w:ind w:left="118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LA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44442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9</w:t>
            </w:r>
          </w:p>
        </w:tc>
      </w:tr>
      <w:tr w:rsidR="00CA50A4" w:rsidRPr="004364D7" w14:paraId="708423B8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F4E9A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5.3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74057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M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DE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Deklarowana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C0DA5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11</w:t>
            </w:r>
          </w:p>
        </w:tc>
      </w:tr>
      <w:tr w:rsidR="00CA50A4" w:rsidRPr="004364D7" w14:paraId="207B43B4" w14:textId="77777777" w:rsidTr="004812BB">
        <w:trPr>
          <w:cantSplit/>
          <w:trHeight w:val="12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B2D34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5.4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1D1F8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Deklarowana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10C21" w14:textId="77777777" w:rsidR="00CA50A4" w:rsidRPr="004364D7" w:rsidRDefault="00CA50A4" w:rsidP="00A65C3A">
            <w:pPr>
              <w:pStyle w:val="Tabela"/>
              <w:ind w:left="56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01F194D7" w14:textId="77777777" w:rsidTr="004812BB">
        <w:trPr>
          <w:cantSplit/>
          <w:trHeight w:val="786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111A7" w14:textId="77777777" w:rsidR="00CA50A4" w:rsidRPr="004364D7" w:rsidRDefault="00CA50A4" w:rsidP="00C301BC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5.5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F1586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W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cm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NR</w:t>
            </w:r>
            <w:proofErr w:type="spellEnd"/>
          </w:p>
          <w:p w14:paraId="2C999810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WA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24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2****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643F" w14:textId="77777777" w:rsidR="00CA50A4" w:rsidRPr="004364D7" w:rsidRDefault="00CA50A4" w:rsidP="00A65C3A">
            <w:pPr>
              <w:pStyle w:val="Tabela"/>
              <w:ind w:left="56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2A372637" w14:textId="77777777" w:rsidTr="004812BB">
        <w:trPr>
          <w:cantSplit/>
          <w:trHeight w:val="39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7A851" w14:textId="77777777" w:rsidR="00CA50A4" w:rsidRPr="004364D7" w:rsidRDefault="00CA50A4" w:rsidP="00C301BC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0E558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AS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NR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B6178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12</w:t>
            </w:r>
          </w:p>
        </w:tc>
      </w:tr>
      <w:tr w:rsidR="00CA50A4" w:rsidRPr="004364D7" w14:paraId="063F6DF1" w14:textId="77777777" w:rsidTr="004812BB">
        <w:trPr>
          <w:cantSplit/>
          <w:trHeight w:val="387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C1DBEE" w14:textId="77777777" w:rsidR="00CA50A4" w:rsidRPr="004364D7" w:rsidRDefault="00CA50A4" w:rsidP="00C301BC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6.3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1F0C08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S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NR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D6F30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13</w:t>
            </w:r>
          </w:p>
        </w:tc>
      </w:tr>
      <w:tr w:rsidR="00CA50A4" w:rsidRPr="004364D7" w14:paraId="36AEABC9" w14:textId="77777777" w:rsidTr="004812BB">
        <w:trPr>
          <w:cantSplit/>
          <w:trHeight w:val="387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9606F" w14:textId="77777777" w:rsidR="00CA50A4" w:rsidRPr="004364D7" w:rsidRDefault="00CA50A4" w:rsidP="00C301BC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6.4.2.1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570C5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V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055E" w14:textId="77777777" w:rsidR="00CA50A4" w:rsidRPr="004364D7" w:rsidRDefault="00CA50A4" w:rsidP="00A65C3A">
            <w:pPr>
              <w:pStyle w:val="Tabela"/>
              <w:ind w:left="56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14</w:t>
            </w:r>
          </w:p>
        </w:tc>
      </w:tr>
      <w:tr w:rsidR="00CA50A4" w:rsidRPr="004364D7" w14:paraId="16F792D3" w14:textId="77777777" w:rsidTr="004812BB">
        <w:trPr>
          <w:cantSplit/>
          <w:trHeight w:val="39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1002E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6.4.2.2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0CD76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Brak rozpadu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6FF29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110A92C1" w14:textId="77777777" w:rsidTr="004812BB">
        <w:trPr>
          <w:cantSplit/>
          <w:trHeight w:val="38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C874B5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6.4.2.3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32053E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Brak rozpadu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FEBEC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2947FADE" w14:textId="77777777" w:rsidTr="004812BB">
        <w:trPr>
          <w:cantSplit/>
          <w:trHeight w:val="986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CBDAB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6.4.3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34DE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Brak substancji szkodliwych w stosunku do środowiska wg odrębnych przepis6w</w:t>
            </w:r>
          </w:p>
          <w:p w14:paraId="47FA0A21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79E4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46786635" w14:textId="77777777" w:rsidTr="004812BB">
        <w:trPr>
          <w:cantSplit/>
          <w:trHeight w:val="586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FE4B9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6.4.4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7162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Brak żadnych ciał obcych takich jak drewno, szkło i plastik, mogących pogorszyć wyrób końcowy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B72F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26386DBC" w14:textId="77777777" w:rsidTr="004812BB">
        <w:trPr>
          <w:cantSplit/>
          <w:trHeight w:val="387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5DAD2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7.2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85C6A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SB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LA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E3C34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1CD6F47B" w14:textId="77777777" w:rsidTr="004812BB">
        <w:trPr>
          <w:cantSplit/>
          <w:trHeight w:val="1185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D68CC7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7.3.3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E39313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 skały magmowe i przeobrażone: F4,</w:t>
            </w:r>
          </w:p>
          <w:p w14:paraId="578DFF24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 skały osadowe: F10,</w:t>
            </w:r>
          </w:p>
          <w:p w14:paraId="7D81ED9A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531DD" w14:textId="77777777" w:rsidR="00CA50A4" w:rsidRPr="004364D7" w:rsidRDefault="00CA50A4" w:rsidP="00A65C3A">
            <w:pPr>
              <w:pStyle w:val="Tabela"/>
              <w:ind w:left="16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Tablica 18</w:t>
            </w:r>
          </w:p>
        </w:tc>
      </w:tr>
      <w:tr w:rsidR="00CA50A4" w:rsidRPr="004364D7" w14:paraId="2960DF0C" w14:textId="77777777" w:rsidTr="004812BB">
        <w:trPr>
          <w:cantSplit/>
          <w:trHeight w:val="387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DDCA2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Załącznik C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63DC4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deklarowany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C7F6A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376417E2" w14:textId="77777777" w:rsidTr="004812BB">
        <w:trPr>
          <w:cantSplit/>
          <w:trHeight w:val="9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9AB86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lastRenderedPageBreak/>
              <w:t xml:space="preserve">Załącznik C, </w:t>
            </w:r>
          </w:p>
          <w:p w14:paraId="7F15F730" w14:textId="77777777" w:rsidR="00CA50A4" w:rsidRPr="004364D7" w:rsidRDefault="00CA50A4" w:rsidP="00A65C3A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podrozdział C.3.4</w:t>
            </w:r>
          </w:p>
        </w:tc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DF88" w14:textId="77777777" w:rsidR="00CA50A4" w:rsidRPr="004364D7" w:rsidRDefault="00CA50A4" w:rsidP="00A65C3A">
            <w:pPr>
              <w:pStyle w:val="Tabela"/>
              <w:ind w:left="16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Większość substancji niebezpiecznych określonych w dyrektywie Rady 76/769/EWG zazwyczaj nie występuje w źródłach kruszywa pochodzenia mineralnego. Jednak w odniesieniu do kruszyw sztucznych i odpadowych należy badać czy zawartość substancji niebezpiecznych nie przekracza wartości dopuszczalnych wg odrębnych przepisów</w:t>
            </w:r>
          </w:p>
        </w:tc>
      </w:tr>
    </w:tbl>
    <w:p w14:paraId="15F50AC7" w14:textId="77777777" w:rsidR="00A65C3A" w:rsidRPr="004364D7" w:rsidRDefault="00375DE6" w:rsidP="00A65C3A">
      <w:pPr>
        <w:pStyle w:val="Nagwek3"/>
        <w:tabs>
          <w:tab w:val="clear" w:pos="709"/>
        </w:tabs>
        <w:rPr>
          <w:sz w:val="20"/>
        </w:rPr>
      </w:pPr>
      <w:r w:rsidRPr="004364D7">
        <w:rPr>
          <w:sz w:val="20"/>
        </w:rPr>
        <w:t>*)Łączna zawartość pyłów mieszance powinna się mieścić w wybranych krzywych granicznych wg punktu5.2.1.</w:t>
      </w:r>
    </w:p>
    <w:p w14:paraId="74AB2751" w14:textId="77777777" w:rsidR="00375DE6" w:rsidRPr="004364D7" w:rsidRDefault="00375DE6" w:rsidP="00A65C3A">
      <w:pPr>
        <w:pStyle w:val="Nagwek3"/>
        <w:tabs>
          <w:tab w:val="clear" w:pos="709"/>
        </w:tabs>
        <w:rPr>
          <w:sz w:val="20"/>
        </w:rPr>
      </w:pPr>
      <w:r w:rsidRPr="004364D7">
        <w:rPr>
          <w:sz w:val="20"/>
        </w:rPr>
        <w:t>**) Pod warunkiem, gdy zawartość w mieszance nie przekracza 50% m/m</w:t>
      </w:r>
    </w:p>
    <w:p w14:paraId="65104303" w14:textId="77777777" w:rsidR="00375DE6" w:rsidRPr="004364D7" w:rsidRDefault="00375DE6" w:rsidP="00A65C3A">
      <w:pPr>
        <w:pStyle w:val="Nagwek3"/>
        <w:tabs>
          <w:tab w:val="clear" w:pos="709"/>
        </w:tabs>
        <w:rPr>
          <w:sz w:val="20"/>
        </w:rPr>
      </w:pPr>
      <w:r w:rsidRPr="004364D7">
        <w:rPr>
          <w:sz w:val="20"/>
        </w:rPr>
        <w:t>***) Do warstw podbudów zasadniczych na drogach obciążonych ruchem KR-5 – KR-6 dopuszcza się jedynie kruszywa charakteryzujące się odpornością na rozdrabnianie LA≤35 w wypadku gdy wymaganie nie jest spełnione, należy sprawdzić mrozoodporność</w:t>
      </w:r>
    </w:p>
    <w:p w14:paraId="3BE7BC35" w14:textId="77777777" w:rsidR="00F9731D" w:rsidRPr="004364D7" w:rsidRDefault="00F9731D" w:rsidP="00A65C3A">
      <w:pPr>
        <w:pStyle w:val="Nagwek3"/>
        <w:tabs>
          <w:tab w:val="clear" w:pos="709"/>
        </w:tabs>
        <w:rPr>
          <w:sz w:val="20"/>
        </w:rPr>
      </w:pPr>
    </w:p>
    <w:p w14:paraId="442C093B" w14:textId="77777777" w:rsidR="00375DE6" w:rsidRPr="004364D7" w:rsidRDefault="00375DE6" w:rsidP="00A65C3A">
      <w:pPr>
        <w:pStyle w:val="Nagwek3"/>
        <w:tabs>
          <w:tab w:val="clear" w:pos="709"/>
        </w:tabs>
        <w:rPr>
          <w:sz w:val="20"/>
        </w:rPr>
      </w:pPr>
    </w:p>
    <w:p w14:paraId="686AFD50" w14:textId="77777777" w:rsidR="00CA50A4" w:rsidRPr="004364D7" w:rsidRDefault="00CA50A4" w:rsidP="00C600F8">
      <w:pPr>
        <w:pStyle w:val="Nagwek3"/>
        <w:numPr>
          <w:ilvl w:val="2"/>
          <w:numId w:val="40"/>
        </w:numPr>
        <w:rPr>
          <w:szCs w:val="24"/>
        </w:rPr>
      </w:pPr>
      <w:r w:rsidRPr="004364D7">
        <w:rPr>
          <w:szCs w:val="24"/>
        </w:rPr>
        <w:t>Woda</w:t>
      </w:r>
    </w:p>
    <w:p w14:paraId="6B84E0F1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Do zraszanie kruszywa należy stosować wodę nie zawierającą składników wpływających szkodliwie na mieszankę kruszywa, ale umożliwiającą właściwe zagęszczenie mieszanki niezwiązanej.</w:t>
      </w:r>
    </w:p>
    <w:p w14:paraId="63B6798E" w14:textId="77777777" w:rsidR="00BB7046" w:rsidRPr="004364D7" w:rsidRDefault="00BB7046" w:rsidP="00BB7046">
      <w:pPr>
        <w:ind w:left="0"/>
        <w:rPr>
          <w:szCs w:val="24"/>
        </w:rPr>
      </w:pPr>
    </w:p>
    <w:p w14:paraId="6A622E1A" w14:textId="77777777" w:rsidR="00CA50A4" w:rsidRPr="004364D7" w:rsidRDefault="00CA50A4" w:rsidP="00C600F8">
      <w:pPr>
        <w:pStyle w:val="Nagwek1"/>
        <w:numPr>
          <w:ilvl w:val="0"/>
          <w:numId w:val="40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SPRZĘT</w:t>
      </w:r>
    </w:p>
    <w:p w14:paraId="538F7C67" w14:textId="77777777" w:rsidR="00A65C3A" w:rsidRPr="004364D7" w:rsidRDefault="00A65C3A" w:rsidP="00A65C3A">
      <w:pPr>
        <w:pStyle w:val="Nagwek2"/>
        <w:numPr>
          <w:ilvl w:val="0"/>
          <w:numId w:val="0"/>
        </w:numPr>
        <w:rPr>
          <w:sz w:val="24"/>
          <w:szCs w:val="24"/>
        </w:rPr>
      </w:pPr>
    </w:p>
    <w:p w14:paraId="42A456E8" w14:textId="77777777" w:rsidR="00CA50A4" w:rsidRPr="00BB7046" w:rsidRDefault="00CA50A4" w:rsidP="00A65C3A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Ogólne wymagania dotyczące sprzętu</w:t>
      </w:r>
    </w:p>
    <w:p w14:paraId="35A6D3CE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Ogólne wymagania dotyczące sprzętu podano w SST D-00.00.00. “Wymagania ogólne” punkt 3.</w:t>
      </w:r>
    </w:p>
    <w:p w14:paraId="5C18514A" w14:textId="77777777" w:rsidR="00BB7046" w:rsidRPr="004364D7" w:rsidRDefault="00BB7046" w:rsidP="00BB7046">
      <w:pPr>
        <w:ind w:left="0"/>
        <w:rPr>
          <w:szCs w:val="24"/>
        </w:rPr>
      </w:pPr>
    </w:p>
    <w:p w14:paraId="2BF35A5A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Sprzęt do wykonania robót</w:t>
      </w:r>
    </w:p>
    <w:p w14:paraId="31DDF9B3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Wykonawca przystępujący do wykonania podbudowy z kruszyw łamanych stabilizowanych mechanicznie powinien wykazać się możliwością korzystania z następującego sprzętu:</w:t>
      </w:r>
    </w:p>
    <w:p w14:paraId="2BC11B0D" w14:textId="77777777" w:rsidR="00BB7046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- </w:t>
      </w:r>
      <w:r w:rsidR="00CA50A4" w:rsidRPr="004364D7">
        <w:rPr>
          <w:szCs w:val="24"/>
        </w:rPr>
        <w:t xml:space="preserve">mieszarek do wytwarzania mieszanki, wyposażonych w urządzenia dozujące wodę, mieszarki </w:t>
      </w:r>
      <w:r>
        <w:rPr>
          <w:szCs w:val="24"/>
        </w:rPr>
        <w:t xml:space="preserve">   </w:t>
      </w:r>
    </w:p>
    <w:p w14:paraId="2A377F17" w14:textId="77777777" w:rsidR="00CA50A4" w:rsidRPr="004364D7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  </w:t>
      </w:r>
      <w:r w:rsidR="00CA50A4" w:rsidRPr="004364D7">
        <w:rPr>
          <w:szCs w:val="24"/>
        </w:rPr>
        <w:t>powinny zapewnić wytworzenie jednorodnej mieszanki o wilgotności optymalnej,</w:t>
      </w:r>
    </w:p>
    <w:p w14:paraId="2E136621" w14:textId="77777777" w:rsidR="00CA50A4" w:rsidRPr="004364D7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- </w:t>
      </w:r>
      <w:r w:rsidR="00CA50A4" w:rsidRPr="004364D7">
        <w:rPr>
          <w:szCs w:val="24"/>
        </w:rPr>
        <w:t>równiarek albo układarek do rozkładania mieszanki,</w:t>
      </w:r>
    </w:p>
    <w:p w14:paraId="3941D27C" w14:textId="77777777" w:rsidR="00BB7046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- </w:t>
      </w:r>
      <w:r w:rsidR="00CA50A4" w:rsidRPr="004364D7">
        <w:rPr>
          <w:szCs w:val="24"/>
        </w:rPr>
        <w:t xml:space="preserve">walców ogumionych i stalowych wibracyjnych lub statycznych do zagęszczania. W miejscach </w:t>
      </w:r>
      <w:r>
        <w:rPr>
          <w:szCs w:val="24"/>
        </w:rPr>
        <w:t xml:space="preserve">  </w:t>
      </w:r>
    </w:p>
    <w:p w14:paraId="2D34B85D" w14:textId="77777777" w:rsidR="00BB7046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  </w:t>
      </w:r>
      <w:r w:rsidR="00CA50A4" w:rsidRPr="004364D7">
        <w:rPr>
          <w:szCs w:val="24"/>
        </w:rPr>
        <w:t xml:space="preserve">trudno dostępnych powinny być stosowane zagęszczarki płytowe, ubijaki mechaniczne lub małe </w:t>
      </w:r>
      <w:r>
        <w:rPr>
          <w:szCs w:val="24"/>
        </w:rPr>
        <w:t xml:space="preserve"> </w:t>
      </w:r>
    </w:p>
    <w:p w14:paraId="5A918F0A" w14:textId="77777777" w:rsidR="00CA50A4" w:rsidRPr="004364D7" w:rsidRDefault="00BB7046" w:rsidP="00BB7046">
      <w:pPr>
        <w:pStyle w:val="listakreski"/>
        <w:numPr>
          <w:ilvl w:val="0"/>
          <w:numId w:val="0"/>
        </w:numPr>
        <w:tabs>
          <w:tab w:val="clear" w:pos="1701"/>
        </w:tabs>
        <w:rPr>
          <w:szCs w:val="24"/>
        </w:rPr>
      </w:pPr>
      <w:r>
        <w:rPr>
          <w:szCs w:val="24"/>
        </w:rPr>
        <w:t xml:space="preserve">  </w:t>
      </w:r>
      <w:r w:rsidR="00CA50A4" w:rsidRPr="004364D7">
        <w:rPr>
          <w:szCs w:val="24"/>
        </w:rPr>
        <w:t>walce wibracyjne.</w:t>
      </w:r>
    </w:p>
    <w:p w14:paraId="1D2968DF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TRANSPORT</w:t>
      </w:r>
    </w:p>
    <w:p w14:paraId="58A8FE9D" w14:textId="77777777" w:rsidR="00BB7046" w:rsidRPr="004364D7" w:rsidRDefault="00BB7046" w:rsidP="00BB7046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663CB170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4364D7">
        <w:rPr>
          <w:sz w:val="24"/>
          <w:szCs w:val="24"/>
        </w:rPr>
        <w:t xml:space="preserve"> </w:t>
      </w:r>
      <w:r w:rsidRPr="00BB7046">
        <w:rPr>
          <w:b/>
          <w:sz w:val="24"/>
          <w:szCs w:val="24"/>
        </w:rPr>
        <w:t>Ogólne wymagania dotyczące transportu</w:t>
      </w:r>
    </w:p>
    <w:p w14:paraId="416FFED0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Ogólne wymagania dotyczące transportu podano w SST D-00.00.00. “Wymagania ogólne” punkt 4.</w:t>
      </w:r>
    </w:p>
    <w:p w14:paraId="008F4556" w14:textId="77777777" w:rsidR="00BB7046" w:rsidRPr="004364D7" w:rsidRDefault="00BB7046" w:rsidP="00BB7046">
      <w:pPr>
        <w:ind w:left="0"/>
        <w:rPr>
          <w:szCs w:val="24"/>
        </w:rPr>
      </w:pPr>
    </w:p>
    <w:p w14:paraId="1363AA91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Transport materiałów</w:t>
      </w:r>
    </w:p>
    <w:p w14:paraId="71934A9A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Kruszywa można przewozić dowolnymi środkami transportu w warunkach zabezpieczających je przed zanieczyszczeniem, zmieszaniem z innymi materiałami, nadmiernym wysuszeniem i zawilgoceniem.</w:t>
      </w:r>
    </w:p>
    <w:p w14:paraId="3AA1D7B1" w14:textId="77777777" w:rsidR="00BB7046" w:rsidRPr="004364D7" w:rsidRDefault="00BB7046" w:rsidP="00BB7046">
      <w:pPr>
        <w:ind w:left="0"/>
        <w:rPr>
          <w:szCs w:val="24"/>
        </w:rPr>
      </w:pPr>
    </w:p>
    <w:p w14:paraId="6DDC6628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WYKONANIE ROBÓT</w:t>
      </w:r>
    </w:p>
    <w:p w14:paraId="3B4809F6" w14:textId="77777777" w:rsidR="00BB7046" w:rsidRPr="004364D7" w:rsidRDefault="00BB7046" w:rsidP="00BB7046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55B2FEE7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Ogólne zasady wykonania robót</w:t>
      </w:r>
    </w:p>
    <w:p w14:paraId="4EE9CA45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Ogólne zasady wykonania robót podano w SST D-00.00.00. “Wymagania ogólne” punkt 5.</w:t>
      </w:r>
    </w:p>
    <w:p w14:paraId="7A01978C" w14:textId="77777777" w:rsidR="00BB7046" w:rsidRPr="004364D7" w:rsidRDefault="00BB7046" w:rsidP="00BB7046">
      <w:pPr>
        <w:ind w:left="0"/>
        <w:rPr>
          <w:szCs w:val="24"/>
        </w:rPr>
      </w:pPr>
    </w:p>
    <w:p w14:paraId="2A1FD7F0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lastRenderedPageBreak/>
        <w:t>Właściwości mieszanek niezwiązanych</w:t>
      </w:r>
    </w:p>
    <w:p w14:paraId="22ABD241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Przed przystąpieniem do robót, w terminie uzgodnionym z Inspektorem Nadzoru, Wykonawca dostarczy Inspektorowi wyniki badań laboratoryjnych poszczególnych składników i próbki materiałów pobrane w obecności Inspektora Nadzoru do wykonania badań kontrolnych przez Zamawiającego.</w:t>
      </w:r>
    </w:p>
    <w:p w14:paraId="34ADC6B4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Wyprodukowane mieszanki kruszyw powinny być jednorodnie wymieszane i charakteryzować się równomierną wilgotnością.</w:t>
      </w:r>
    </w:p>
    <w:p w14:paraId="09ACBEFC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Jeśli warunki w czasie realizacji robót spowodują wyrażenie zgody przez Inspektora Nadzoru na ulepszanie kruszyw cementem, [przy WP (wskaźniku piaskowym) mieszanki kruszyw od 20 do 30 lub powyżej 70], szczegółowe warunki i wymagania dla takiej podbudowy określi SST przedłożona przez Wykonawcę do zatwierdzenia przez Inspektora Nadzoru.</w:t>
      </w:r>
    </w:p>
    <w:p w14:paraId="432789FC" w14:textId="77777777" w:rsidR="00BB7046" w:rsidRPr="00BB7046" w:rsidRDefault="00BB7046" w:rsidP="00BB7046">
      <w:pPr>
        <w:ind w:left="0"/>
        <w:rPr>
          <w:b/>
          <w:szCs w:val="24"/>
        </w:rPr>
      </w:pPr>
    </w:p>
    <w:p w14:paraId="5EE56A7A" w14:textId="77777777" w:rsidR="00CA50A4" w:rsidRPr="00BB7046" w:rsidRDefault="00CA50A4" w:rsidP="00C600F8">
      <w:pPr>
        <w:pStyle w:val="Nagwek3"/>
        <w:numPr>
          <w:ilvl w:val="2"/>
          <w:numId w:val="56"/>
        </w:numPr>
        <w:rPr>
          <w:b/>
          <w:szCs w:val="24"/>
        </w:rPr>
      </w:pPr>
      <w:r w:rsidRPr="00BB7046">
        <w:rPr>
          <w:b/>
          <w:szCs w:val="24"/>
        </w:rPr>
        <w:t>Uziarnienie</w:t>
      </w:r>
    </w:p>
    <w:p w14:paraId="2232B3AC" w14:textId="77777777" w:rsidR="00CA50A4" w:rsidRPr="004364D7" w:rsidRDefault="00CA50A4" w:rsidP="00BB7046">
      <w:pPr>
        <w:pStyle w:val="Specyfikacje0"/>
        <w:ind w:left="0"/>
        <w:rPr>
          <w:szCs w:val="24"/>
        </w:rPr>
      </w:pPr>
      <w:r w:rsidRPr="004364D7">
        <w:rPr>
          <w:szCs w:val="24"/>
        </w:rPr>
        <w:t>Określone wg PN-EN 933-1 uziarnienia mieszanek kruszyw, przeznaczonych do warstw podbudowy pomocniczej i zasadniczej muszą spełniać wymagania przedstawione na rysunkach 1 i 2.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 xml:space="preserve">W przypadku kruszyw słabych uziarnienie mieszanki kruszyw należy również badać i deklarować, po pięciokrotnym zagęszczaniu metodą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 xml:space="preserve">. Kryterium przydatności takiej mieszanki, pod względem uziarnienia jest spełnione, jeżeli uziarnienie mieszanki, po pięciokrotnym zagęszczaniu metodą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>, mieści się w krzywych granicznych podanych na odpowiednich rysunkach.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>Jako wymagane obowiązują tylko wymienione wartości liczbowe na tych rysunkach.</w:t>
      </w:r>
    </w:p>
    <w:p w14:paraId="0E238FCD" w14:textId="77777777" w:rsidR="00A65C3A" w:rsidRPr="004364D7" w:rsidRDefault="00CA50A4" w:rsidP="00BB7046">
      <w:pPr>
        <w:pStyle w:val="Specyfikacje0"/>
        <w:ind w:left="0"/>
      </w:pPr>
      <w:r w:rsidRPr="004364D7">
        <w:t>Do wykonania warstwy podbudowy zasadniczej należy zastosować 0/31,5 o uziarnieniu wg rysunku 2.</w:t>
      </w:r>
    </w:p>
    <w:p w14:paraId="05505570" w14:textId="77777777" w:rsidR="00A65C3A" w:rsidRPr="004364D7" w:rsidRDefault="00A65C3A" w:rsidP="00A65C3A">
      <w:pPr>
        <w:pStyle w:val="Specyfikacje0"/>
      </w:pPr>
    </w:p>
    <w:p w14:paraId="75EA525F" w14:textId="77777777" w:rsidR="00CA50A4" w:rsidRPr="004364D7" w:rsidRDefault="00CA50A4" w:rsidP="00A65C3A">
      <w:pPr>
        <w:pStyle w:val="Specyfikacje0"/>
        <w:rPr>
          <w:szCs w:val="24"/>
        </w:rPr>
      </w:pPr>
      <w:r w:rsidRPr="004364D7">
        <w:t>Rysunek 2</w:t>
      </w:r>
      <w:r w:rsidRPr="004364D7">
        <w:tab/>
        <w:t>Mieszanka niezwiązana 0/31,5 do warstw podbudowy zasadniczej</w:t>
      </w:r>
      <w:r w:rsidR="00F92D8D">
        <w:rPr>
          <w:noProof/>
          <w:szCs w:val="24"/>
        </w:rPr>
        <w:drawing>
          <wp:inline distT="0" distB="0" distL="0" distR="0" wp14:anchorId="0014FB1E" wp14:editId="3FF25C6E">
            <wp:extent cx="5467350" cy="2600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F88E" w14:textId="77777777" w:rsidR="00CA50A4" w:rsidRPr="004364D7" w:rsidRDefault="00CA50A4" w:rsidP="00CA50A4">
      <w:pPr>
        <w:pStyle w:val="Specyfikacje0"/>
        <w:rPr>
          <w:szCs w:val="24"/>
        </w:rPr>
      </w:pPr>
    </w:p>
    <w:p w14:paraId="3E5A24BF" w14:textId="77777777" w:rsidR="00CA50A4" w:rsidRPr="00BB7046" w:rsidRDefault="00CA50A4" w:rsidP="00C600F8">
      <w:pPr>
        <w:pStyle w:val="Nagwek3"/>
        <w:numPr>
          <w:ilvl w:val="2"/>
          <w:numId w:val="56"/>
        </w:numPr>
        <w:rPr>
          <w:b/>
          <w:szCs w:val="24"/>
        </w:rPr>
      </w:pPr>
      <w:r w:rsidRPr="00BB7046">
        <w:rPr>
          <w:b/>
          <w:szCs w:val="24"/>
        </w:rPr>
        <w:t>Właściwości mieszanek</w:t>
      </w:r>
    </w:p>
    <w:p w14:paraId="23407FF7" w14:textId="77777777" w:rsidR="00CA50A4" w:rsidRPr="004364D7" w:rsidRDefault="00CA50A4" w:rsidP="00BB7046">
      <w:pPr>
        <w:pStyle w:val="Specyfikacje0"/>
        <w:ind w:left="0"/>
        <w:rPr>
          <w:szCs w:val="24"/>
        </w:rPr>
      </w:pPr>
      <w:r w:rsidRPr="004364D7">
        <w:rPr>
          <w:szCs w:val="24"/>
        </w:rPr>
        <w:t>Mieszanki kruszyw powinny być tak produkowane i składowane, aby wykazywały zachowanie jednakowych właściwości i spełniały wymagania z tablicy 2.</w:t>
      </w:r>
    </w:p>
    <w:p w14:paraId="7C79F2A1" w14:textId="77777777" w:rsidR="00633ED0" w:rsidRPr="004364D7" w:rsidRDefault="00CA50A4" w:rsidP="00BB7046">
      <w:pPr>
        <w:pStyle w:val="Specyfikacje0"/>
        <w:ind w:left="0"/>
      </w:pPr>
      <w:r w:rsidRPr="004364D7">
        <w:t xml:space="preserve">W przypadku kruszyw słabych właściwości należy badać po pięciokrotnym zagęszczaniu metodą </w:t>
      </w:r>
      <w:proofErr w:type="spellStart"/>
      <w:r w:rsidRPr="004364D7">
        <w:t>Proctora</w:t>
      </w:r>
      <w:proofErr w:type="spellEnd"/>
      <w:r w:rsidRPr="004364D7">
        <w:t xml:space="preserve">. </w:t>
      </w:r>
    </w:p>
    <w:p w14:paraId="6D5E0AC3" w14:textId="77777777" w:rsidR="00633ED0" w:rsidRDefault="00633ED0" w:rsidP="00633ED0">
      <w:pPr>
        <w:pStyle w:val="Specyfikacje0"/>
      </w:pPr>
    </w:p>
    <w:p w14:paraId="4BCFD9D8" w14:textId="77777777" w:rsidR="00BB7046" w:rsidRDefault="00BB7046" w:rsidP="00633ED0">
      <w:pPr>
        <w:pStyle w:val="Specyfikacje0"/>
      </w:pPr>
    </w:p>
    <w:p w14:paraId="7FE508CF" w14:textId="77777777" w:rsidR="00BB7046" w:rsidRDefault="00BB7046" w:rsidP="00633ED0">
      <w:pPr>
        <w:pStyle w:val="Specyfikacje0"/>
      </w:pPr>
    </w:p>
    <w:p w14:paraId="108FE922" w14:textId="77777777" w:rsidR="00BB7046" w:rsidRDefault="00BB7046" w:rsidP="00633ED0">
      <w:pPr>
        <w:pStyle w:val="Specyfikacje0"/>
      </w:pPr>
    </w:p>
    <w:p w14:paraId="7BEF819C" w14:textId="77777777" w:rsidR="00BB7046" w:rsidRDefault="00BB7046" w:rsidP="00633ED0">
      <w:pPr>
        <w:pStyle w:val="Specyfikacje0"/>
      </w:pPr>
    </w:p>
    <w:p w14:paraId="2E4C29B8" w14:textId="77777777" w:rsidR="00BB7046" w:rsidRDefault="00BB7046" w:rsidP="00633ED0">
      <w:pPr>
        <w:pStyle w:val="Specyfikacje0"/>
      </w:pPr>
    </w:p>
    <w:p w14:paraId="3AE94EFC" w14:textId="77777777" w:rsidR="00BB7046" w:rsidRDefault="00BB7046" w:rsidP="00633ED0">
      <w:pPr>
        <w:pStyle w:val="Specyfikacje0"/>
      </w:pPr>
    </w:p>
    <w:tbl>
      <w:tblPr>
        <w:tblW w:w="0" w:type="auto"/>
        <w:tblInd w:w="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3000"/>
        <w:gridCol w:w="2800"/>
        <w:gridCol w:w="2400"/>
        <w:gridCol w:w="15"/>
      </w:tblGrid>
      <w:tr w:rsidR="00633ED0" w:rsidRPr="004364D7" w14:paraId="08F97787" w14:textId="77777777" w:rsidTr="00C301BC">
        <w:trPr>
          <w:gridAfter w:val="1"/>
          <w:wAfter w:w="15" w:type="dxa"/>
          <w:cantSplit/>
          <w:trHeight w:val="351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9355FD" w14:textId="77777777" w:rsidR="00633ED0" w:rsidRPr="004364D7" w:rsidRDefault="00633ED0" w:rsidP="00633ED0">
            <w:pPr>
              <w:pStyle w:val="Tabela"/>
              <w:keepNext/>
              <w:ind w:left="83"/>
              <w:rPr>
                <w:rFonts w:cs="Times New Roman"/>
                <w:i w:val="0"/>
                <w:sz w:val="18"/>
                <w:szCs w:val="18"/>
              </w:rPr>
            </w:pP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ozdział</w:t>
            </w:r>
            <w:proofErr w:type="spellEnd"/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 w PN-EN 13285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56B1CA" w14:textId="77777777" w:rsidR="00633ED0" w:rsidRPr="004364D7" w:rsidRDefault="00633ED0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Właściwość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F54FE" w14:textId="77777777" w:rsidR="00633ED0" w:rsidRPr="004364D7" w:rsidRDefault="00633ED0" w:rsidP="00633ED0">
            <w:pPr>
              <w:pStyle w:val="Tabela"/>
              <w:keepNext/>
              <w:ind w:left="150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Wymagania wobec kruszywa do mieszanek niezwiązanych przeznaczonych do zastosowania w warstwie: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8079" w14:textId="77777777" w:rsidR="00633ED0" w:rsidRPr="004364D7" w:rsidRDefault="00633ED0" w:rsidP="00633ED0">
            <w:pPr>
              <w:pStyle w:val="Tabela"/>
              <w:keepNext/>
              <w:ind w:left="0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Odniesienie do tablicy w PN-EN 13285</w:t>
            </w:r>
          </w:p>
        </w:tc>
      </w:tr>
      <w:tr w:rsidR="00633ED0" w:rsidRPr="004364D7" w14:paraId="3A23165D" w14:textId="77777777" w:rsidTr="00C301BC">
        <w:trPr>
          <w:gridAfter w:val="1"/>
          <w:wAfter w:w="15" w:type="dxa"/>
          <w:cantSplit/>
          <w:trHeight w:val="350"/>
        </w:trPr>
        <w:tc>
          <w:tcPr>
            <w:tcW w:w="92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6B3A27" w14:textId="77777777" w:rsidR="00633ED0" w:rsidRPr="004364D7" w:rsidRDefault="00633ED0" w:rsidP="001E55DF">
            <w:pPr>
              <w:pStyle w:val="Tabela"/>
              <w:keepNext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A2C847" w14:textId="77777777" w:rsidR="00633ED0" w:rsidRPr="004364D7" w:rsidRDefault="00633ED0" w:rsidP="00633ED0">
            <w:pPr>
              <w:pStyle w:val="Tabela"/>
              <w:keepNext/>
              <w:ind w:hanging="102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2B07" w14:textId="77777777" w:rsidR="00633ED0" w:rsidRPr="004364D7" w:rsidRDefault="00633ED0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Podbudowa zasadnicza</w:t>
            </w:r>
          </w:p>
          <w:p w14:paraId="5A818036" w14:textId="77777777" w:rsidR="00633ED0" w:rsidRPr="004364D7" w:rsidRDefault="00633ED0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(jezdnie, opaski, separacje, schody, chodniki )</w:t>
            </w: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07B33" w14:textId="77777777" w:rsidR="00633ED0" w:rsidRPr="004364D7" w:rsidRDefault="00633ED0" w:rsidP="00633ED0">
            <w:pPr>
              <w:pStyle w:val="Tabela"/>
              <w:keepNext/>
              <w:ind w:left="0"/>
              <w:rPr>
                <w:rFonts w:cs="Times New Roman"/>
                <w:i w:val="0"/>
                <w:sz w:val="18"/>
                <w:szCs w:val="18"/>
              </w:rPr>
            </w:pPr>
          </w:p>
        </w:tc>
      </w:tr>
      <w:tr w:rsidR="00CA50A4" w:rsidRPr="004364D7" w14:paraId="430C9488" w14:textId="77777777" w:rsidTr="00C301BC">
        <w:trPr>
          <w:gridAfter w:val="1"/>
          <w:wAfter w:w="15" w:type="dxa"/>
          <w:cantSplit/>
          <w:trHeight w:val="28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DC885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A2953E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Uziarnienie mieszanki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446056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0/31,5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0A3E6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4</w:t>
            </w:r>
          </w:p>
        </w:tc>
      </w:tr>
      <w:tr w:rsidR="00CA50A4" w:rsidRPr="004364D7" w14:paraId="6ADF4609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B077D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B1755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Maksymalna zawartość pyłów:</w:t>
            </w:r>
          </w:p>
          <w:p w14:paraId="1BCAF850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kategoria UF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E622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UF</w:t>
            </w:r>
            <w:r w:rsidRPr="004364D7">
              <w:rPr>
                <w:rFonts w:cs="Times New Roman"/>
                <w:i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D94B8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2</w:t>
            </w:r>
          </w:p>
        </w:tc>
      </w:tr>
      <w:tr w:rsidR="00CA50A4" w:rsidRPr="004364D7" w14:paraId="3ED2BCBA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8EB664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7DC32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Minimalna zawartość pyłów:</w:t>
            </w:r>
          </w:p>
          <w:p w14:paraId="4AC710AD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kategoria LF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A49F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LF</w:t>
            </w:r>
            <w:r w:rsidRPr="004364D7">
              <w:rPr>
                <w:rFonts w:cs="Times New Roman"/>
                <w:i w:val="0"/>
                <w:sz w:val="18"/>
                <w:szCs w:val="18"/>
                <w:vertAlign w:val="subscript"/>
              </w:rPr>
              <w:t>NR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3578E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3</w:t>
            </w:r>
          </w:p>
        </w:tc>
      </w:tr>
      <w:tr w:rsidR="00CA50A4" w:rsidRPr="004364D7" w14:paraId="3473FF82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9EF2C1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4.3.3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39F05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Zawartość nadziarna:</w:t>
            </w:r>
          </w:p>
          <w:p w14:paraId="2A88528B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kategoria OC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5C29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OC</w:t>
            </w:r>
            <w:r w:rsidRPr="004364D7">
              <w:rPr>
                <w:rFonts w:cs="Times New Roman"/>
                <w:i w:val="0"/>
                <w:sz w:val="18"/>
                <w:szCs w:val="18"/>
                <w:vertAlign w:val="subscript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7D8B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4 i 6</w:t>
            </w:r>
          </w:p>
        </w:tc>
      </w:tr>
      <w:tr w:rsidR="00CA50A4" w:rsidRPr="004364D7" w14:paraId="71659B5F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DF90A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4.4.1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7D42A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Wymagania wobec uziarnienia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3FCD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krzywa uziarnienia wg rysunku 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36E92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5 i 6</w:t>
            </w:r>
          </w:p>
        </w:tc>
      </w:tr>
      <w:tr w:rsidR="00CA50A4" w:rsidRPr="004364D7" w14:paraId="38FB3F5C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067E86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4.4.2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0D3FD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Wymagania wobec jednorodności uziarnienia poszczególnych partii – porównanie z deklarowaną przez producenta wartością (S)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6DAC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Wg tablicy 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93461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7</w:t>
            </w:r>
          </w:p>
        </w:tc>
      </w:tr>
      <w:tr w:rsidR="00CA50A4" w:rsidRPr="004364D7" w14:paraId="68A28728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A8943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4.4.2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084D7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Wymagania wobec jednorodności uziarnienia na sitach kontrolnych – różnice w przesiewach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FA1A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Wg tablicy 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BBB05" w14:textId="77777777" w:rsidR="00CA50A4" w:rsidRPr="004364D7" w:rsidRDefault="00CA50A4" w:rsidP="00633ED0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Tablica 8</w:t>
            </w:r>
          </w:p>
        </w:tc>
      </w:tr>
      <w:tr w:rsidR="00CA50A4" w:rsidRPr="004364D7" w14:paraId="7A629E67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27E94A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D9AF8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Wrażliwość na mróz: wskaźnik piaskowy SE*, co najmniej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E2D4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0A47A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3E0E2BD3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63DD90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7B8CC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Odporność na rozdrabnianie (dotyczy frakcji 10/14 odsianej z mieszanki) wg PN-EN 1097-1, kategoria nie wyższa niż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61FE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LA</w:t>
            </w:r>
            <w:r w:rsidRPr="004364D7">
              <w:rPr>
                <w:rFonts w:cs="Times New Roman"/>
                <w:i w:val="0"/>
                <w:sz w:val="18"/>
                <w:szCs w:val="18"/>
                <w:vertAlign w:val="subscript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3F17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47289B81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408A8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BCE80D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Odporność na ścieranie (dotyczy frakcji 10/14 odsianej z mieszanki) wg PN-EN 1097-1, kategoria M</w:t>
            </w:r>
            <w:r w:rsidRPr="004364D7">
              <w:rPr>
                <w:rFonts w:cs="Times New Roman"/>
                <w:i w:val="0"/>
                <w:sz w:val="18"/>
                <w:szCs w:val="18"/>
                <w:vertAlign w:val="subscript"/>
              </w:rPr>
              <w:t>DE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1E74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deklarowana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018EB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1530E0F6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27D2D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914F8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Mrozoodporność (dotyczy frakcji 8/16 odsianej z mieszanki) wg PN-EN 1367-1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3E0B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F4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6FE92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3821AB2A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30082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7251D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Wartość CBR po zagęszczeniu do wskaźnika zagęszczenia </w:t>
            </w: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Is</w:t>
            </w:r>
            <w:proofErr w:type="spellEnd"/>
            <w:r w:rsidRPr="004364D7">
              <w:rPr>
                <w:rFonts w:cs="Times New Roman"/>
                <w:i w:val="0"/>
                <w:sz w:val="18"/>
                <w:szCs w:val="18"/>
              </w:rPr>
              <w:t>=1,0 i moczeniu w wodzie 96h, co najmniej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919E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≥80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2A33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62E9661E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02C6A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4ED9F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Wodoprzepuszczalność mieszanki w warstwie po zagęszczeniu wg metody </w:t>
            </w: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Proctora</w:t>
            </w:r>
            <w:proofErr w:type="spellEnd"/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 do wskaźnika zagęszczenia </w:t>
            </w: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Is</w:t>
            </w:r>
            <w:proofErr w:type="spellEnd"/>
            <w:r w:rsidRPr="004364D7">
              <w:rPr>
                <w:rFonts w:cs="Times New Roman"/>
                <w:i w:val="0"/>
                <w:sz w:val="18"/>
                <w:szCs w:val="18"/>
              </w:rPr>
              <w:t>=1,0;</w:t>
            </w:r>
          </w:p>
          <w:p w14:paraId="1D3CC435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Współczynnik filtracji k, co najmniej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D7C2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brak wymagań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4F14A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3EC2E1BF" w14:textId="77777777" w:rsidTr="00C301BC">
        <w:trPr>
          <w:gridAfter w:val="1"/>
          <w:wAfter w:w="15" w:type="dxa"/>
          <w:cantSplit/>
        </w:trPr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FF7C9E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C8C92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Zawartość wody w mieszance zagęszczanej, %(m/m) wilgotności optymalnej wg metody </w:t>
            </w: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Proctora</w:t>
            </w:r>
            <w:proofErr w:type="spellEnd"/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8857" w14:textId="77777777" w:rsidR="00CA50A4" w:rsidRPr="004364D7" w:rsidRDefault="00CA50A4" w:rsidP="00633ED0">
            <w:pPr>
              <w:pStyle w:val="Tabela"/>
              <w:keepNext/>
              <w:ind w:left="15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80÷100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06081" w14:textId="77777777" w:rsidR="00CA50A4" w:rsidRPr="004364D7" w:rsidRDefault="00CA50A4" w:rsidP="00633ED0">
            <w:pPr>
              <w:pStyle w:val="Tabela"/>
              <w:keepNext/>
              <w:ind w:left="140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-</w:t>
            </w:r>
          </w:p>
        </w:tc>
      </w:tr>
      <w:tr w:rsidR="00CA50A4" w:rsidRPr="004364D7" w14:paraId="6004F640" w14:textId="77777777" w:rsidTr="00C301BC">
        <w:trPr>
          <w:gridAfter w:val="1"/>
          <w:wAfter w:w="15" w:type="dxa"/>
        </w:trPr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B2EA8" w14:textId="77777777" w:rsidR="00CA50A4" w:rsidRPr="004364D7" w:rsidRDefault="00CA50A4" w:rsidP="00633ED0">
            <w:pPr>
              <w:pStyle w:val="Tabela"/>
              <w:keepNext/>
              <w:ind w:left="83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4.5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9CDCE" w14:textId="77777777" w:rsidR="00CA50A4" w:rsidRPr="004364D7" w:rsidRDefault="00CA50A4" w:rsidP="00633ED0">
            <w:pPr>
              <w:pStyle w:val="Tabela"/>
              <w:keepNext/>
              <w:ind w:left="102" w:hanging="102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Istotne cechy środowiskowe</w:t>
            </w:r>
          </w:p>
        </w:tc>
        <w:tc>
          <w:tcPr>
            <w:tcW w:w="5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92B75" w14:textId="77777777" w:rsidR="00CA50A4" w:rsidRPr="004364D7" w:rsidRDefault="00CA50A4" w:rsidP="00633ED0">
            <w:pPr>
              <w:pStyle w:val="Tabela"/>
              <w:keepNext/>
              <w:ind w:left="-50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>Większość substancji niebezpiecznych określonych w dyrektywie Rady 76/769/EWG zazwyczaj nie występuje w źródłach kruszywa pochodzenia mineralnego. Jednak w odniesieniu do kruszyw sztucznych i odpadowych należy badać czy zawartość substancji niebezpiecznych nie przekracza wartości dopuszczalnych wg odrębnych przepisów</w:t>
            </w:r>
          </w:p>
        </w:tc>
      </w:tr>
      <w:tr w:rsidR="00CA50A4" w:rsidRPr="004364D7" w14:paraId="63B35B26" w14:textId="77777777">
        <w:tc>
          <w:tcPr>
            <w:tcW w:w="91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7F1C8" w14:textId="77777777" w:rsidR="00CA50A4" w:rsidRPr="004364D7" w:rsidRDefault="00CA50A4" w:rsidP="00633ED0">
            <w:pPr>
              <w:pStyle w:val="Tabela"/>
              <w:ind w:left="83"/>
              <w:rPr>
                <w:rFonts w:cs="Times New Roman"/>
                <w:i w:val="0"/>
                <w:sz w:val="18"/>
                <w:szCs w:val="18"/>
              </w:rPr>
            </w:pPr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*) Badanie wskaźnika piaskowego SE należy wykonać na mieszance po pięciokrotnym zagęszczeniu metodą </w:t>
            </w:r>
            <w:proofErr w:type="spellStart"/>
            <w:r w:rsidRPr="004364D7">
              <w:rPr>
                <w:rFonts w:cs="Times New Roman"/>
                <w:i w:val="0"/>
                <w:sz w:val="18"/>
                <w:szCs w:val="18"/>
              </w:rPr>
              <w:t>Proctora</w:t>
            </w:r>
            <w:proofErr w:type="spellEnd"/>
            <w:r w:rsidRPr="004364D7">
              <w:rPr>
                <w:rFonts w:cs="Times New Roman"/>
                <w:i w:val="0"/>
                <w:sz w:val="18"/>
                <w:szCs w:val="18"/>
              </w:rPr>
              <w:t xml:space="preserve"> wg PN-EN 13286-2</w:t>
            </w:r>
          </w:p>
        </w:tc>
      </w:tr>
    </w:tbl>
    <w:p w14:paraId="72BCA44F" w14:textId="77777777" w:rsidR="00670217" w:rsidRPr="00BB7046" w:rsidRDefault="00BB7046" w:rsidP="00670217">
      <w:pPr>
        <w:pStyle w:val="Nagwek2"/>
        <w:numPr>
          <w:ilvl w:val="0"/>
          <w:numId w:val="0"/>
        </w:numPr>
        <w:rPr>
          <w:sz w:val="24"/>
          <w:szCs w:val="24"/>
        </w:rPr>
      </w:pPr>
      <w:r>
        <w:lastRenderedPageBreak/>
        <w:t xml:space="preserve">     </w:t>
      </w:r>
      <w:r w:rsidRPr="00BB7046">
        <w:rPr>
          <w:sz w:val="24"/>
          <w:szCs w:val="24"/>
        </w:rPr>
        <w:t>Tablica 2.</w:t>
      </w:r>
      <w:r w:rsidRPr="00BB7046">
        <w:rPr>
          <w:sz w:val="24"/>
          <w:szCs w:val="24"/>
        </w:rPr>
        <w:tab/>
        <w:t>Wymagane właściwości mieszanek niezwiązanych</w:t>
      </w:r>
    </w:p>
    <w:p w14:paraId="49F84CEE" w14:textId="77777777" w:rsidR="00BB7046" w:rsidRPr="004364D7" w:rsidRDefault="00BB7046" w:rsidP="00670217">
      <w:pPr>
        <w:pStyle w:val="Nagwek2"/>
        <w:numPr>
          <w:ilvl w:val="0"/>
          <w:numId w:val="0"/>
        </w:numPr>
        <w:rPr>
          <w:sz w:val="24"/>
          <w:szCs w:val="24"/>
        </w:rPr>
      </w:pPr>
    </w:p>
    <w:p w14:paraId="55AC2565" w14:textId="77777777" w:rsidR="00CA50A4" w:rsidRDefault="00633ED0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4364D7">
        <w:rPr>
          <w:sz w:val="24"/>
          <w:szCs w:val="24"/>
        </w:rPr>
        <w:t xml:space="preserve">  </w:t>
      </w:r>
      <w:r w:rsidR="00CA50A4" w:rsidRPr="00BB7046">
        <w:rPr>
          <w:b/>
          <w:sz w:val="24"/>
          <w:szCs w:val="24"/>
        </w:rPr>
        <w:t>Kontrola produkcji</w:t>
      </w:r>
    </w:p>
    <w:p w14:paraId="482372DA" w14:textId="77777777" w:rsidR="00BB7046" w:rsidRPr="00BB7046" w:rsidRDefault="00BB7046" w:rsidP="00BB7046">
      <w:pPr>
        <w:pStyle w:val="Nagwek2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12F9E2E6" w14:textId="77777777" w:rsidR="00CA50A4" w:rsidRPr="004364D7" w:rsidRDefault="00CA50A4" w:rsidP="00C600F8">
      <w:pPr>
        <w:pStyle w:val="Nagwek3"/>
        <w:keepNext w:val="0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System oceny zgodności</w:t>
      </w:r>
    </w:p>
    <w:p w14:paraId="178252E5" w14:textId="77777777" w:rsidR="00CA50A4" w:rsidRDefault="00CA50A4" w:rsidP="00BB7046">
      <w:pPr>
        <w:pStyle w:val="Specyfikacje0"/>
        <w:ind w:left="0"/>
        <w:rPr>
          <w:szCs w:val="24"/>
        </w:rPr>
      </w:pPr>
      <w:r w:rsidRPr="004364D7">
        <w:rPr>
          <w:szCs w:val="24"/>
        </w:rPr>
        <w:t>Przy produkcji mieszanek niezwiązanych należy stosować system 4.</w:t>
      </w:r>
    </w:p>
    <w:p w14:paraId="7DB2DDA6" w14:textId="77777777" w:rsidR="00BB7046" w:rsidRPr="004364D7" w:rsidRDefault="00BB7046" w:rsidP="00BB7046">
      <w:pPr>
        <w:pStyle w:val="Specyfikacje0"/>
        <w:ind w:left="0"/>
        <w:rPr>
          <w:szCs w:val="24"/>
        </w:rPr>
      </w:pPr>
    </w:p>
    <w:p w14:paraId="51EE2DED" w14:textId="77777777" w:rsidR="00CA50A4" w:rsidRPr="004364D7" w:rsidRDefault="00CA50A4" w:rsidP="00C600F8">
      <w:pPr>
        <w:pStyle w:val="Nagwek3"/>
        <w:keepNext w:val="0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Kontrola procesu produkcyjnego</w:t>
      </w:r>
    </w:p>
    <w:p w14:paraId="3964CA6B" w14:textId="77777777" w:rsidR="00CA50A4" w:rsidRPr="004364D7" w:rsidRDefault="00CA50A4" w:rsidP="00452F92">
      <w:pPr>
        <w:pStyle w:val="Nagwek4"/>
        <w:numPr>
          <w:ilvl w:val="3"/>
          <w:numId w:val="56"/>
        </w:numPr>
        <w:ind w:left="993" w:hanging="993"/>
        <w:rPr>
          <w:szCs w:val="24"/>
        </w:rPr>
      </w:pPr>
      <w:r w:rsidRPr="004364D7">
        <w:rPr>
          <w:szCs w:val="24"/>
        </w:rPr>
        <w:t>Pobieranie próbek</w:t>
      </w:r>
    </w:p>
    <w:p w14:paraId="6AB6453B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Pobieranie próbek i ich przygotowanie do badań powinno być zgodne z PN-EN 13286-1.</w:t>
      </w:r>
    </w:p>
    <w:p w14:paraId="6D8AEAE2" w14:textId="77777777" w:rsidR="00CA50A4" w:rsidRPr="004364D7" w:rsidRDefault="00CA50A4" w:rsidP="00452F92">
      <w:pPr>
        <w:pStyle w:val="Nagwek4"/>
        <w:numPr>
          <w:ilvl w:val="3"/>
          <w:numId w:val="56"/>
        </w:numPr>
        <w:ind w:left="993" w:hanging="993"/>
        <w:rPr>
          <w:szCs w:val="24"/>
        </w:rPr>
      </w:pPr>
      <w:r w:rsidRPr="004364D7">
        <w:rPr>
          <w:szCs w:val="24"/>
        </w:rPr>
        <w:t>Zakładowa kontrola produkcji</w:t>
      </w:r>
    </w:p>
    <w:p w14:paraId="0561C303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Producent musi prowadzić zakładową kontrolę produkcji (ZKP) zgodnie z WT-4 Mieszanki niezwiązane do dróg krajowych, załącznik C, aby zapewnić, że wyrób spełnia wymagania.</w:t>
      </w:r>
    </w:p>
    <w:p w14:paraId="1282F494" w14:textId="77777777" w:rsidR="00CA50A4" w:rsidRPr="004364D7" w:rsidRDefault="00CA50A4" w:rsidP="00452F92">
      <w:pPr>
        <w:pStyle w:val="Nagwek4"/>
        <w:numPr>
          <w:ilvl w:val="3"/>
          <w:numId w:val="56"/>
        </w:numPr>
        <w:ind w:left="993" w:hanging="993"/>
        <w:rPr>
          <w:szCs w:val="24"/>
        </w:rPr>
      </w:pPr>
      <w:r w:rsidRPr="004364D7">
        <w:rPr>
          <w:szCs w:val="24"/>
        </w:rPr>
        <w:t>Uziarnienie</w:t>
      </w:r>
    </w:p>
    <w:p w14:paraId="44ED84DE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 xml:space="preserve">Wymaga się, aby 90% uziarnień mieszanek zbadanych w ramach ZKP w okresie 6 miesięcy spełniało wymagania kategorii podanych w tablicach 3÷4, aby zapewnić jednorodność i ciągłość uziarnienia mieszanek. Wymagania dotyczą produkowanej i dostarczanej mieszanki (porównanie z deklarowaną przez producenta wartością S). Jeśli mieszanka zawiera nadmierną zawartość </w:t>
      </w:r>
      <w:proofErr w:type="spellStart"/>
      <w:r w:rsidRPr="004364D7">
        <w:rPr>
          <w:szCs w:val="24"/>
        </w:rPr>
        <w:t>ziarn</w:t>
      </w:r>
      <w:proofErr w:type="spellEnd"/>
      <w:r w:rsidRPr="004364D7">
        <w:rPr>
          <w:szCs w:val="24"/>
        </w:rPr>
        <w:t xml:space="preserve"> słabych wymaganie dotyczy deklarowanego </w:t>
      </w:r>
      <w:r w:rsidRPr="004364D7">
        <w:rPr>
          <w:szCs w:val="24"/>
        </w:rPr>
        <w:tab/>
        <w:t xml:space="preserve">przez producenta uziarnienia mieszanki po pięciokrotnym zagęszczeniu metodą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>.</w:t>
      </w:r>
    </w:p>
    <w:p w14:paraId="670F0DD7" w14:textId="77777777" w:rsidR="00BB7046" w:rsidRDefault="00BB7046" w:rsidP="00BB7046">
      <w:pPr>
        <w:ind w:left="0"/>
        <w:rPr>
          <w:szCs w:val="24"/>
        </w:rPr>
      </w:pPr>
    </w:p>
    <w:p w14:paraId="4792DF1A" w14:textId="77777777" w:rsidR="00BB7046" w:rsidRDefault="00BB7046" w:rsidP="00BB7046">
      <w:pPr>
        <w:ind w:left="0"/>
        <w:rPr>
          <w:szCs w:val="24"/>
        </w:rPr>
      </w:pPr>
    </w:p>
    <w:p w14:paraId="6885B4CC" w14:textId="77777777" w:rsidR="00BB7046" w:rsidRDefault="00BB7046" w:rsidP="00BB7046">
      <w:pPr>
        <w:ind w:left="0"/>
        <w:rPr>
          <w:szCs w:val="24"/>
        </w:rPr>
      </w:pPr>
    </w:p>
    <w:p w14:paraId="6C75D378" w14:textId="77777777" w:rsidR="00BB7046" w:rsidRDefault="00BB7046" w:rsidP="00BB7046">
      <w:pPr>
        <w:ind w:left="0"/>
        <w:rPr>
          <w:szCs w:val="24"/>
        </w:rPr>
      </w:pPr>
    </w:p>
    <w:p w14:paraId="7F3E88DE" w14:textId="77777777" w:rsidR="00BB7046" w:rsidRPr="004364D7" w:rsidRDefault="00BB7046" w:rsidP="00BB7046">
      <w:pPr>
        <w:ind w:left="0"/>
        <w:rPr>
          <w:szCs w:val="24"/>
        </w:rPr>
      </w:pPr>
    </w:p>
    <w:p w14:paraId="1D15AA9B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  <w:r w:rsidRPr="004364D7">
        <w:rPr>
          <w:szCs w:val="24"/>
        </w:rPr>
        <w:t>Tablica 3</w:t>
      </w:r>
      <w:r w:rsidRPr="004364D7">
        <w:rPr>
          <w:szCs w:val="24"/>
        </w:rPr>
        <w:tab/>
        <w:t xml:space="preserve">Wymagania wobec jednorodności uziarnienia na sitach kontrolnych – </w:t>
      </w:r>
      <w:r w:rsidRPr="004364D7">
        <w:rPr>
          <w:szCs w:val="24"/>
        </w:rPr>
        <w:tab/>
      </w:r>
      <w:r w:rsidRPr="004364D7">
        <w:rPr>
          <w:szCs w:val="24"/>
        </w:rPr>
        <w:tab/>
      </w:r>
      <w:r w:rsidRPr="004364D7">
        <w:rPr>
          <w:szCs w:val="24"/>
        </w:rPr>
        <w:tab/>
        <w:t>podbudowa pomocnicza.</w:t>
      </w:r>
    </w:p>
    <w:tbl>
      <w:tblPr>
        <w:tblW w:w="9243" w:type="dxa"/>
        <w:tblInd w:w="70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2"/>
        <w:gridCol w:w="851"/>
        <w:gridCol w:w="747"/>
        <w:gridCol w:w="745"/>
        <w:gridCol w:w="747"/>
        <w:gridCol w:w="745"/>
        <w:gridCol w:w="747"/>
        <w:gridCol w:w="746"/>
        <w:gridCol w:w="747"/>
        <w:gridCol w:w="745"/>
        <w:gridCol w:w="751"/>
      </w:tblGrid>
      <w:tr w:rsidR="00CA50A4" w:rsidRPr="004364D7" w14:paraId="4C4535E2" w14:textId="77777777"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BCD2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Mieszanka niezwiązana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AD2F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Porównanie z deklarowaną przez producenta wartością (S)</w:t>
            </w:r>
          </w:p>
          <w:p w14:paraId="11A6EFAB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Tolerancje przesiewu przez sito (mm), %(m/m)</w:t>
            </w:r>
          </w:p>
        </w:tc>
      </w:tr>
      <w:tr w:rsidR="00CA50A4" w:rsidRPr="004364D7" w14:paraId="4C6163C4" w14:textId="77777777"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2E0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31B2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6DF3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FFE1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5DA4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1CA4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A50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FB80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11,2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1E03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41FE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22,4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6C23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31,5</w:t>
            </w:r>
          </w:p>
        </w:tc>
      </w:tr>
      <w:tr w:rsidR="00CA50A4" w:rsidRPr="004364D7" w14:paraId="36B34971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2301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0/31,5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BE2B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6B89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409D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25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735B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5EB9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1EF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BF52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67AE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7593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</w:tr>
    </w:tbl>
    <w:p w14:paraId="17154102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</w:p>
    <w:p w14:paraId="256B9736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  <w:r w:rsidRPr="004364D7">
        <w:rPr>
          <w:szCs w:val="24"/>
        </w:rPr>
        <w:t>Tablica 4</w:t>
      </w:r>
      <w:r w:rsidRPr="004364D7">
        <w:rPr>
          <w:szCs w:val="24"/>
        </w:rPr>
        <w:tab/>
        <w:t xml:space="preserve">Wymagania wobec jednorodności uziarnienia na sitach kontrolnych – </w:t>
      </w:r>
      <w:r w:rsidRPr="004364D7">
        <w:rPr>
          <w:szCs w:val="24"/>
        </w:rPr>
        <w:tab/>
      </w:r>
      <w:r w:rsidRPr="004364D7">
        <w:rPr>
          <w:szCs w:val="24"/>
        </w:rPr>
        <w:tab/>
      </w:r>
      <w:r w:rsidRPr="004364D7">
        <w:rPr>
          <w:szCs w:val="24"/>
        </w:rPr>
        <w:tab/>
        <w:t>podbudowa zasadnicza.</w:t>
      </w:r>
    </w:p>
    <w:tbl>
      <w:tblPr>
        <w:tblW w:w="9204" w:type="dxa"/>
        <w:tblInd w:w="70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94"/>
        <w:gridCol w:w="746"/>
        <w:gridCol w:w="747"/>
        <w:gridCol w:w="745"/>
        <w:gridCol w:w="747"/>
        <w:gridCol w:w="745"/>
        <w:gridCol w:w="747"/>
        <w:gridCol w:w="746"/>
        <w:gridCol w:w="747"/>
        <w:gridCol w:w="840"/>
        <w:gridCol w:w="1000"/>
      </w:tblGrid>
      <w:tr w:rsidR="00CA50A4" w:rsidRPr="004364D7" w14:paraId="07AC44A3" w14:textId="77777777" w:rsidTr="00633ED0"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AFE9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Mieszanka niezwiązana</w:t>
            </w:r>
          </w:p>
        </w:tc>
        <w:tc>
          <w:tcPr>
            <w:tcW w:w="7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4774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Porównanie z deklarowaną przez producenta wartością (S)</w:t>
            </w:r>
          </w:p>
          <w:p w14:paraId="1E1ADD66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Tolerancje przesiewu przez sito (mm), %(m/m)</w:t>
            </w:r>
          </w:p>
        </w:tc>
      </w:tr>
      <w:tr w:rsidR="00CA50A4" w:rsidRPr="004364D7" w14:paraId="167C953C" w14:textId="77777777" w:rsidTr="00633ED0"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DCA1" w14:textId="77777777" w:rsidR="00CA50A4" w:rsidRPr="004364D7" w:rsidRDefault="00CA50A4" w:rsidP="001E55DF">
            <w:pPr>
              <w:pStyle w:val="Tabela"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E43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1141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E0A1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372F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F6D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7E1B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B025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11,2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493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B1A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22,4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216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31,5</w:t>
            </w:r>
          </w:p>
        </w:tc>
      </w:tr>
      <w:tr w:rsidR="00CA50A4" w:rsidRPr="004364D7" w14:paraId="4AF0EDEA" w14:textId="77777777" w:rsidTr="00633ED0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DDF6" w14:textId="77777777" w:rsidR="00CA50A4" w:rsidRPr="004364D7" w:rsidRDefault="00CA50A4" w:rsidP="001C7CF6">
            <w:pPr>
              <w:pStyle w:val="Tabela"/>
              <w:ind w:left="142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0/31,5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04EC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DAC8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E6AC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4147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371C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D975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1E64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DEB6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± 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B3AD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B93C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</w:tr>
    </w:tbl>
    <w:p w14:paraId="17E40FEA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</w:p>
    <w:p w14:paraId="234338AF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 xml:space="preserve">Krzywa uziarnienia (S) deklarowana przez producenta mieszanek powinna nie tylko mieścić się w odpowiednich krzywych uziarnienia (rys. 1 i 2) ograniczonych przerywanymi liniami (SDV) z uwzględnieniem dopuszczalnych tolerancji podanych w tablicach 3 i 4, ale powinna również spełniać wymagania ciągłości uziarnienia zawarte w tablicy 6.  </w:t>
      </w:r>
    </w:p>
    <w:p w14:paraId="64E25FA6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  <w:r w:rsidRPr="004364D7">
        <w:rPr>
          <w:szCs w:val="24"/>
        </w:rPr>
        <w:lastRenderedPageBreak/>
        <w:t>Tablica 6</w:t>
      </w:r>
      <w:r w:rsidRPr="004364D7">
        <w:rPr>
          <w:szCs w:val="24"/>
        </w:rPr>
        <w:tab/>
        <w:t xml:space="preserve">Wymagania wobec ciągłości uziarnienia na sitach kontrolnych  - różnice </w:t>
      </w:r>
      <w:r w:rsidRPr="004364D7">
        <w:rPr>
          <w:szCs w:val="24"/>
        </w:rPr>
        <w:tab/>
      </w:r>
      <w:r w:rsidRPr="004364D7">
        <w:rPr>
          <w:szCs w:val="24"/>
        </w:rPr>
        <w:tab/>
      </w:r>
      <w:r w:rsidRPr="004364D7">
        <w:rPr>
          <w:szCs w:val="24"/>
        </w:rPr>
        <w:tab/>
        <w:t xml:space="preserve">w przesiewach podczas badań kontrolnych produkowanych mieszanek – </w:t>
      </w:r>
      <w:r w:rsidRPr="004364D7">
        <w:rPr>
          <w:szCs w:val="24"/>
        </w:rPr>
        <w:tab/>
      </w:r>
      <w:r w:rsidRPr="004364D7">
        <w:rPr>
          <w:szCs w:val="24"/>
        </w:rPr>
        <w:tab/>
      </w:r>
      <w:r w:rsidRPr="004364D7">
        <w:rPr>
          <w:szCs w:val="24"/>
        </w:rPr>
        <w:tab/>
        <w:t>podbudowa zasadnicza.</w:t>
      </w:r>
    </w:p>
    <w:tbl>
      <w:tblPr>
        <w:tblW w:w="9604" w:type="dxa"/>
        <w:tblInd w:w="70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04"/>
        <w:gridCol w:w="610"/>
        <w:gridCol w:w="537"/>
        <w:gridCol w:w="509"/>
        <w:gridCol w:w="537"/>
        <w:gridCol w:w="509"/>
        <w:gridCol w:w="537"/>
        <w:gridCol w:w="508"/>
        <w:gridCol w:w="538"/>
        <w:gridCol w:w="509"/>
        <w:gridCol w:w="537"/>
        <w:gridCol w:w="497"/>
        <w:gridCol w:w="525"/>
        <w:gridCol w:w="498"/>
        <w:gridCol w:w="524"/>
        <w:gridCol w:w="468"/>
        <w:gridCol w:w="557"/>
      </w:tblGrid>
      <w:tr w:rsidR="00CA50A4" w:rsidRPr="004364D7" w14:paraId="1801914F" w14:textId="77777777" w:rsidTr="00670217"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477C" w14:textId="77777777" w:rsidR="00CA50A4" w:rsidRPr="004364D7" w:rsidRDefault="00CA50A4" w:rsidP="001E55DF">
            <w:pPr>
              <w:pStyle w:val="Tabela"/>
              <w:ind w:left="171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Mieszanka niezwiązana</w:t>
            </w:r>
          </w:p>
        </w:tc>
        <w:tc>
          <w:tcPr>
            <w:tcW w:w="84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3444" w14:textId="77777777" w:rsidR="00CA50A4" w:rsidRPr="004364D7" w:rsidRDefault="00CA50A4" w:rsidP="001E55DF">
            <w:pPr>
              <w:pStyle w:val="Tabela"/>
              <w:keepNext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Minimalna i 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maksymalana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zawartość frakcji w mieszankach:</w:t>
            </w:r>
          </w:p>
          <w:p w14:paraId="2D14F4D6" w14:textId="77777777" w:rsidR="00CA50A4" w:rsidRPr="004364D7" w:rsidRDefault="00CA50A4" w:rsidP="001E55DF">
            <w:pPr>
              <w:pStyle w:val="Tabela"/>
              <w:keepNext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[różnice przesiewów w %(m/m) przez sito (mm)]</w:t>
            </w:r>
          </w:p>
        </w:tc>
      </w:tr>
      <w:tr w:rsidR="00CA50A4" w:rsidRPr="004364D7" w14:paraId="79A69D2A" w14:textId="77777777" w:rsidTr="00670217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35D4" w14:textId="77777777" w:rsidR="00CA50A4" w:rsidRPr="004364D7" w:rsidRDefault="00CA50A4" w:rsidP="001E55DF">
            <w:pPr>
              <w:pStyle w:val="Tabela"/>
              <w:keepNext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CD59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1/2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A62D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2/4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D3D5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2/5,6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50CC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4/8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615A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5,6/11,2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78DC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8/16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6E7A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11,2/22,4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475E" w14:textId="77777777" w:rsidR="00CA50A4" w:rsidRPr="004364D7" w:rsidRDefault="00CA50A4" w:rsidP="00633ED0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16/31,5</w:t>
            </w:r>
          </w:p>
        </w:tc>
      </w:tr>
      <w:tr w:rsidR="00CA50A4" w:rsidRPr="004364D7" w14:paraId="7490176E" w14:textId="77777777" w:rsidTr="00670217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410F" w14:textId="77777777" w:rsidR="00CA50A4" w:rsidRPr="004364D7" w:rsidRDefault="00CA50A4" w:rsidP="001E55DF">
            <w:pPr>
              <w:pStyle w:val="Tabela"/>
              <w:keepNext/>
              <w:jc w:val="center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8608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D9D7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ED8A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9835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F143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602C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40BD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7AD1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439E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FE3D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12FF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9A40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6C62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AB12" w14:textId="77777777" w:rsidR="00CA50A4" w:rsidRPr="004364D7" w:rsidRDefault="00CA50A4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7F3F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6616" w14:textId="77777777" w:rsidR="00CA50A4" w:rsidRPr="004364D7" w:rsidRDefault="00633ED0" w:rsidP="00633ED0">
            <w:pPr>
              <w:pStyle w:val="Tabela"/>
              <w:keepNext/>
              <w:ind w:left="-7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max</w:t>
            </w:r>
          </w:p>
        </w:tc>
      </w:tr>
      <w:tr w:rsidR="00CA50A4" w:rsidRPr="004364D7" w14:paraId="25A3B913" w14:textId="77777777" w:rsidTr="0067021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D511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0/31,5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C72A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75DE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96CC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DF15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13B4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A986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37F2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1695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1989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7A95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697E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C591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0764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7E9C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2D77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25BF" w14:textId="77777777" w:rsidR="00CA50A4" w:rsidRPr="004364D7" w:rsidRDefault="00CA50A4" w:rsidP="001E55DF">
            <w:pPr>
              <w:pStyle w:val="Tabela"/>
              <w:keepNext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</w:t>
            </w:r>
          </w:p>
        </w:tc>
      </w:tr>
    </w:tbl>
    <w:p w14:paraId="14FFD995" w14:textId="77777777" w:rsidR="00CA50A4" w:rsidRPr="004364D7" w:rsidRDefault="00CA50A4" w:rsidP="00CA50A4">
      <w:pPr>
        <w:pStyle w:val="Tytutablicyrysunku"/>
        <w:jc w:val="both"/>
        <w:rPr>
          <w:szCs w:val="24"/>
        </w:rPr>
      </w:pPr>
    </w:p>
    <w:p w14:paraId="364AEE24" w14:textId="77777777" w:rsidR="00CA50A4" w:rsidRPr="004364D7" w:rsidRDefault="00CA50A4" w:rsidP="00452F92">
      <w:pPr>
        <w:pStyle w:val="Nagwek4"/>
        <w:numPr>
          <w:ilvl w:val="3"/>
          <w:numId w:val="56"/>
        </w:numPr>
        <w:ind w:left="993" w:hanging="993"/>
        <w:rPr>
          <w:szCs w:val="24"/>
        </w:rPr>
      </w:pPr>
      <w:r w:rsidRPr="004364D7">
        <w:rPr>
          <w:szCs w:val="24"/>
        </w:rPr>
        <w:t>Gęstość szkieletu mieszanki</w:t>
      </w:r>
    </w:p>
    <w:p w14:paraId="739E99B7" w14:textId="77777777" w:rsidR="00CA50A4" w:rsidRDefault="00CA50A4" w:rsidP="00BB7046">
      <w:pPr>
        <w:pStyle w:val="Specyfikacje0"/>
        <w:ind w:left="0"/>
        <w:rPr>
          <w:szCs w:val="24"/>
        </w:rPr>
      </w:pPr>
      <w:r w:rsidRPr="004364D7">
        <w:rPr>
          <w:szCs w:val="24"/>
        </w:rPr>
        <w:t xml:space="preserve">W ramach ZKP należy określać gęstość szkieletu i optymalną zawartość wody w badaniu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 xml:space="preserve"> wg PN-EN 13286-2.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 xml:space="preserve">Zawartość pyłów w próbce należy podawać. </w:t>
      </w:r>
    </w:p>
    <w:p w14:paraId="267BFBFD" w14:textId="77777777" w:rsidR="00BB7046" w:rsidRPr="004364D7" w:rsidRDefault="00BB7046" w:rsidP="00BB7046">
      <w:pPr>
        <w:pStyle w:val="Specyfikacje0"/>
        <w:ind w:left="0"/>
        <w:rPr>
          <w:szCs w:val="24"/>
        </w:rPr>
      </w:pPr>
    </w:p>
    <w:p w14:paraId="7D7EF225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Oznakowanie dostaw</w:t>
      </w:r>
    </w:p>
    <w:p w14:paraId="0A1C8276" w14:textId="77777777" w:rsidR="00CA50A4" w:rsidRPr="004364D7" w:rsidRDefault="00CA50A4" w:rsidP="00BB7046">
      <w:pPr>
        <w:pStyle w:val="Specyfikacje0"/>
        <w:ind w:left="0"/>
        <w:rPr>
          <w:szCs w:val="24"/>
        </w:rPr>
      </w:pPr>
      <w:r w:rsidRPr="004364D7">
        <w:rPr>
          <w:szCs w:val="24"/>
        </w:rPr>
        <w:t>Dokument dostawy powinien zawierać, co najmniej następujące dane:</w:t>
      </w:r>
    </w:p>
    <w:p w14:paraId="02C596A7" w14:textId="77777777" w:rsidR="00CA50A4" w:rsidRPr="004364D7" w:rsidRDefault="00CA50A4" w:rsidP="000B6153">
      <w:pPr>
        <w:pStyle w:val="listalitery"/>
        <w:numPr>
          <w:ilvl w:val="0"/>
          <w:numId w:val="37"/>
        </w:numPr>
        <w:tabs>
          <w:tab w:val="clear" w:pos="1418"/>
          <w:tab w:val="left" w:pos="1134"/>
          <w:tab w:val="left" w:pos="1200"/>
        </w:tabs>
        <w:ind w:left="800" w:firstLine="0"/>
        <w:rPr>
          <w:szCs w:val="24"/>
        </w:rPr>
      </w:pPr>
      <w:r w:rsidRPr="004364D7">
        <w:rPr>
          <w:szCs w:val="24"/>
        </w:rPr>
        <w:t>oznaczenie według asortymentu,</w:t>
      </w:r>
    </w:p>
    <w:p w14:paraId="71313777" w14:textId="77777777" w:rsidR="00CA50A4" w:rsidRPr="004364D7" w:rsidRDefault="00CA50A4" w:rsidP="000B6153">
      <w:pPr>
        <w:pStyle w:val="listalitery"/>
        <w:numPr>
          <w:ilvl w:val="0"/>
          <w:numId w:val="37"/>
        </w:numPr>
        <w:tabs>
          <w:tab w:val="clear" w:pos="1418"/>
          <w:tab w:val="left" w:pos="1134"/>
          <w:tab w:val="left" w:pos="1200"/>
        </w:tabs>
        <w:ind w:left="800" w:firstLine="0"/>
        <w:rPr>
          <w:szCs w:val="24"/>
        </w:rPr>
      </w:pPr>
      <w:r w:rsidRPr="004364D7">
        <w:rPr>
          <w:szCs w:val="24"/>
        </w:rPr>
        <w:t>datę wysyłki i pochodzenie,</w:t>
      </w:r>
    </w:p>
    <w:p w14:paraId="0829D649" w14:textId="77777777" w:rsidR="00CA50A4" w:rsidRPr="004364D7" w:rsidRDefault="00CA50A4" w:rsidP="000B6153">
      <w:pPr>
        <w:pStyle w:val="listalitery"/>
        <w:numPr>
          <w:ilvl w:val="0"/>
          <w:numId w:val="37"/>
        </w:numPr>
        <w:tabs>
          <w:tab w:val="clear" w:pos="1418"/>
          <w:tab w:val="left" w:pos="1134"/>
          <w:tab w:val="left" w:pos="1200"/>
        </w:tabs>
        <w:ind w:left="800" w:firstLine="0"/>
        <w:rPr>
          <w:szCs w:val="24"/>
        </w:rPr>
      </w:pPr>
      <w:r w:rsidRPr="004364D7">
        <w:rPr>
          <w:szCs w:val="24"/>
        </w:rPr>
        <w:t>wielkość dostawy,</w:t>
      </w:r>
    </w:p>
    <w:p w14:paraId="480E50E9" w14:textId="77777777" w:rsidR="00CA50A4" w:rsidRPr="004364D7" w:rsidRDefault="00CA50A4" w:rsidP="000B6153">
      <w:pPr>
        <w:pStyle w:val="listalitery"/>
        <w:numPr>
          <w:ilvl w:val="0"/>
          <w:numId w:val="37"/>
        </w:numPr>
        <w:tabs>
          <w:tab w:val="clear" w:pos="1418"/>
          <w:tab w:val="left" w:pos="1134"/>
          <w:tab w:val="left" w:pos="1200"/>
        </w:tabs>
        <w:ind w:left="800" w:firstLine="0"/>
        <w:rPr>
          <w:szCs w:val="24"/>
        </w:rPr>
      </w:pPr>
      <w:r w:rsidRPr="004364D7">
        <w:rPr>
          <w:szCs w:val="24"/>
        </w:rPr>
        <w:t xml:space="preserve">kolejny numer dokumentu dostawy. </w:t>
      </w:r>
    </w:p>
    <w:p w14:paraId="6842E2CB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Przygotowanie podłoża</w:t>
      </w:r>
    </w:p>
    <w:p w14:paraId="69037204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Podłoże pod podbudowę powinno spełniać wymagania określone w SST D-02.01.01. “Wykonanie wykopów”, SST D-02.03.01. “Wykonanie nasypów”, SST D-02.03.01c „Wzmocnienie podłoża pod konstrukcją drogi”</w:t>
      </w:r>
    </w:p>
    <w:p w14:paraId="4439EF5A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Paliki lub szpilki do prawidłowego ukształtowania podbudowy powinny być wcześniej przygotowane.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>Paliki lub szpilki powinny być ustawione w osi drogi i w rzędach równoległych do osi drogi, lub w inny sposób zaakceptowany przez Inspektora Nadzoru.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>Rozmieszczenie palików lub szpilek powinno umożliwiać naciągnięcie sznurków lub linek do wytyczenia robót w odstępach nie większych niż co 10m.</w:t>
      </w:r>
    </w:p>
    <w:p w14:paraId="7DA018BF" w14:textId="77777777" w:rsidR="00BB7046" w:rsidRPr="004364D7" w:rsidRDefault="00BB7046" w:rsidP="00BB7046">
      <w:pPr>
        <w:ind w:left="0"/>
        <w:rPr>
          <w:szCs w:val="24"/>
        </w:rPr>
      </w:pPr>
    </w:p>
    <w:p w14:paraId="01E25B6A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Wbudowywanie i zagęszczanie mieszanki</w:t>
      </w:r>
    </w:p>
    <w:p w14:paraId="63D9A714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Mieszanka kruszywa powinna być rozkładana w warstwie o jednakowej grubości, takiej, aby jej ostateczna grubość po zagęszczeniu była równa grubości projektowanej. Grubość pojedynczo układanej warstwy nie może przekraczać 20cm po zagęszczeniu. Warstwa podbudowy powinna być rozłożona w sposób zapewniający osiągnięcie wymaganych spadków i rzędnych wysokościowych.</w:t>
      </w:r>
    </w:p>
    <w:p w14:paraId="2FEBA59A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Jeżeli podbudowa składa się z więcej niż jednej warstwy kruszywa, to każda warstwa powinna być wyprofilowana i zagęszczona z zachowaniem wymaganych spadków i rzędnych wysokościowych. Rozpoczęcie budowy każdej następnej warstwy może nastąpić po odbiorze poprzedniej warstwy przez Inspektora Nadzoru.</w:t>
      </w:r>
      <w:r w:rsidR="00BB7046">
        <w:rPr>
          <w:szCs w:val="24"/>
        </w:rPr>
        <w:t xml:space="preserve"> </w:t>
      </w:r>
      <w:r w:rsidRPr="004364D7">
        <w:rPr>
          <w:szCs w:val="24"/>
        </w:rPr>
        <w:t>Wymagany wskaźnik zagęszczenia warstwy wynosi co</w:t>
      </w:r>
      <w:r w:rsidR="001C7CF6" w:rsidRPr="004364D7">
        <w:rPr>
          <w:szCs w:val="24"/>
        </w:rPr>
        <w:t xml:space="preserve"> </w:t>
      </w:r>
      <w:r w:rsidRPr="004364D7">
        <w:rPr>
          <w:szCs w:val="24"/>
        </w:rPr>
        <w:t xml:space="preserve">najmniej </w:t>
      </w:r>
      <w:proofErr w:type="spellStart"/>
      <w:r w:rsidRPr="004364D7">
        <w:rPr>
          <w:szCs w:val="24"/>
        </w:rPr>
        <w:t>Is</w:t>
      </w:r>
      <w:proofErr w:type="spellEnd"/>
      <w:r w:rsidRPr="004364D7">
        <w:rPr>
          <w:szCs w:val="24"/>
        </w:rPr>
        <w:t xml:space="preserve"> = 1,00</w:t>
      </w:r>
      <w:r w:rsidR="00BB7046">
        <w:rPr>
          <w:szCs w:val="24"/>
        </w:rPr>
        <w:t xml:space="preserve"> </w:t>
      </w:r>
      <w:r w:rsidRPr="004364D7">
        <w:rPr>
          <w:szCs w:val="24"/>
        </w:rPr>
        <w:t xml:space="preserve">Wilgotność mieszanki kruszywa podczas zagęszczania powinna odpowiadać wilgotności optymalnej, określonej według próby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>, zgodnie z PN-EN 13286-2. Materiał nadmiernie nawilgocony, powinien zostać osuszony przez mieszanie i napowietrzanie. Jeżeli wilgotność mieszanki kruszywa jest niższa od optymalnej o 20 % jej wartości, mieszanka powinna być zwilżona określoną ilością wody i równomiernie wymieszana. W przypadku, gdy wilgotność mieszanki kruszywa jest wyższa od optymalnej o 10 % jej wartości, mieszankę należy osuszyć.</w:t>
      </w:r>
    </w:p>
    <w:p w14:paraId="7E3CCEAC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lastRenderedPageBreak/>
        <w:t>Wskaźnik zagęszczenia podbudowy według PN-EN 13286-2 powinien odpowiadać przyjętemu poziomowi wskaźnika nośności.</w:t>
      </w:r>
    </w:p>
    <w:p w14:paraId="7DD1927E" w14:textId="77777777" w:rsidR="00BB7046" w:rsidRPr="004364D7" w:rsidRDefault="00BB7046" w:rsidP="00BB7046">
      <w:pPr>
        <w:ind w:left="0"/>
        <w:rPr>
          <w:szCs w:val="24"/>
        </w:rPr>
      </w:pPr>
    </w:p>
    <w:p w14:paraId="6BEDEF45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Utrzymanie podbudowy</w:t>
      </w:r>
    </w:p>
    <w:p w14:paraId="220121E1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Podbudowa po wykonaniu, a przed ułożeniem następnej warstwy, powinna być utrzymywana w dobrym stanie. Jeżeli Wykonawca będzie wykorzystywał za zgodą Inspektora Nadzoru, gotową podbudowę do ruchu budowlanego, to jest obowiązany naprawić wszelkie uszkodzenia podbudowy, spowodowane przez ten ruch. Koszt napraw wynikłych z niewłaściwego utrzymania podbudowy obciąża Wykonawcę robót.</w:t>
      </w:r>
    </w:p>
    <w:p w14:paraId="207D794D" w14:textId="77777777" w:rsidR="00F81BCB" w:rsidRPr="004364D7" w:rsidRDefault="00F81BCB" w:rsidP="00CA50A4">
      <w:pPr>
        <w:rPr>
          <w:szCs w:val="24"/>
        </w:rPr>
      </w:pPr>
    </w:p>
    <w:p w14:paraId="08A33A2B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KONTROLA JAKOŚCI ROBÓT</w:t>
      </w:r>
    </w:p>
    <w:p w14:paraId="78FB4A20" w14:textId="77777777" w:rsidR="00BB7046" w:rsidRPr="004364D7" w:rsidRDefault="00BB7046" w:rsidP="00BB7046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5B57AAE7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Ogólne zasady kontroli jakości robót</w:t>
      </w:r>
    </w:p>
    <w:p w14:paraId="4D4454BB" w14:textId="77777777" w:rsidR="00CA50A4" w:rsidRDefault="00CA50A4" w:rsidP="00BB7046">
      <w:pPr>
        <w:ind w:left="0"/>
        <w:rPr>
          <w:szCs w:val="24"/>
        </w:rPr>
      </w:pPr>
      <w:r w:rsidRPr="004364D7">
        <w:rPr>
          <w:szCs w:val="24"/>
        </w:rPr>
        <w:t>Ogólne zasady kontroli jakości robót podano w SST D-00.00.00. “Wymagania ogólne” punkt 6.</w:t>
      </w:r>
    </w:p>
    <w:p w14:paraId="51736A97" w14:textId="77777777" w:rsidR="00BB7046" w:rsidRPr="004364D7" w:rsidRDefault="00BB7046" w:rsidP="00BB7046">
      <w:pPr>
        <w:ind w:left="0"/>
        <w:rPr>
          <w:szCs w:val="24"/>
        </w:rPr>
      </w:pPr>
    </w:p>
    <w:p w14:paraId="53CD08D5" w14:textId="77777777" w:rsidR="00CA50A4" w:rsidRPr="00BB7046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BB7046">
        <w:rPr>
          <w:b/>
          <w:sz w:val="24"/>
          <w:szCs w:val="24"/>
        </w:rPr>
        <w:t>Badania przed przystąpieniem do robót</w:t>
      </w:r>
    </w:p>
    <w:p w14:paraId="7BD8B562" w14:textId="77777777" w:rsidR="00CA50A4" w:rsidRPr="004364D7" w:rsidRDefault="00CA50A4" w:rsidP="00BB7046">
      <w:pPr>
        <w:ind w:left="0"/>
        <w:rPr>
          <w:szCs w:val="24"/>
        </w:rPr>
      </w:pPr>
      <w:r w:rsidRPr="004364D7">
        <w:rPr>
          <w:szCs w:val="24"/>
        </w:rPr>
        <w:t>Przed przystąpieniem do robót Wykonawca powinien:</w:t>
      </w:r>
    </w:p>
    <w:p w14:paraId="43B360EB" w14:textId="77777777" w:rsidR="00CA50A4" w:rsidRPr="004364D7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uzyskać wymagane dokumenty, dopuszczające wyroby budowlane do obrotu</w:t>
      </w:r>
      <w:r w:rsidR="000B6153" w:rsidRPr="004364D7">
        <w:rPr>
          <w:szCs w:val="24"/>
        </w:rPr>
        <w:br/>
        <w:t xml:space="preserve">   </w:t>
      </w:r>
      <w:r w:rsidRPr="004364D7">
        <w:rPr>
          <w:szCs w:val="24"/>
        </w:rPr>
        <w:t xml:space="preserve"> i powszechnego stosowania (np. stwierdzenie o oznakowaniu materiału znakiem CE lub</w:t>
      </w:r>
      <w:r w:rsidR="000B6153" w:rsidRPr="004364D7">
        <w:rPr>
          <w:szCs w:val="24"/>
        </w:rPr>
        <w:br/>
        <w:t xml:space="preserve">  </w:t>
      </w:r>
      <w:r w:rsidRPr="004364D7">
        <w:rPr>
          <w:szCs w:val="24"/>
        </w:rPr>
        <w:t xml:space="preserve"> </w:t>
      </w:r>
      <w:r w:rsidR="000B6153" w:rsidRPr="004364D7">
        <w:rPr>
          <w:szCs w:val="24"/>
        </w:rPr>
        <w:t xml:space="preserve"> </w:t>
      </w:r>
      <w:r w:rsidRPr="004364D7">
        <w:rPr>
          <w:szCs w:val="24"/>
        </w:rPr>
        <w:t xml:space="preserve">znakiem budowlanym B, certyfikat zgodności, deklarację zgodności, aprobatę </w:t>
      </w:r>
      <w:r w:rsidR="000B6153" w:rsidRPr="004364D7">
        <w:rPr>
          <w:szCs w:val="24"/>
        </w:rPr>
        <w:br/>
        <w:t xml:space="preserve">    </w:t>
      </w:r>
      <w:r w:rsidRPr="004364D7">
        <w:rPr>
          <w:szCs w:val="24"/>
        </w:rPr>
        <w:t>techniczną, ew. badania materiałów wykonane przez dostawców itp.),</w:t>
      </w:r>
    </w:p>
    <w:p w14:paraId="5399FC00" w14:textId="77777777" w:rsidR="00CA50A4" w:rsidRPr="004364D7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wykonać własne badania właściwości materiałów przeznaczonych do wykonania robót</w:t>
      </w:r>
      <w:r w:rsidR="000B6153" w:rsidRPr="004364D7">
        <w:rPr>
          <w:szCs w:val="24"/>
        </w:rPr>
        <w:br/>
        <w:t xml:space="preserve">    </w:t>
      </w:r>
      <w:r w:rsidRPr="004364D7">
        <w:rPr>
          <w:szCs w:val="24"/>
        </w:rPr>
        <w:t>potwierdzające spełnienie wymagań niniejszej SST.</w:t>
      </w:r>
    </w:p>
    <w:p w14:paraId="556563AA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Wszystkie dokumenty oraz wyniki badań Wykonawca przedstawia Inspektorowi do akceptacji.</w:t>
      </w:r>
    </w:p>
    <w:p w14:paraId="2DAD5E87" w14:textId="77777777" w:rsidR="00A165EF" w:rsidRPr="004364D7" w:rsidRDefault="00A165EF" w:rsidP="00A165EF">
      <w:pPr>
        <w:ind w:left="0"/>
        <w:rPr>
          <w:szCs w:val="24"/>
        </w:rPr>
      </w:pPr>
    </w:p>
    <w:p w14:paraId="6F103EDA" w14:textId="77777777" w:rsidR="00CA50A4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t>Badania w czasie robót</w:t>
      </w:r>
    </w:p>
    <w:p w14:paraId="5D481AEB" w14:textId="77777777" w:rsidR="00A165EF" w:rsidRPr="00A165EF" w:rsidRDefault="00A165EF" w:rsidP="00A165EF">
      <w:pPr>
        <w:pStyle w:val="Nagwek2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323D8E9A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Uwagi ogólne</w:t>
      </w:r>
    </w:p>
    <w:p w14:paraId="7E946CA1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Badania dzielą się na:</w:t>
      </w:r>
    </w:p>
    <w:p w14:paraId="1F184FA8" w14:textId="77777777" w:rsidR="00CA50A4" w:rsidRPr="004364D7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badania wykonawcy (w ramach własnego nadzoru),</w:t>
      </w:r>
    </w:p>
    <w:p w14:paraId="02B49A8E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Badania kontrolne dzielą się na:</w:t>
      </w:r>
    </w:p>
    <w:p w14:paraId="6599E7BD" w14:textId="77777777" w:rsidR="00CA50A4" w:rsidRPr="004364D7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badania kontrolne dodatkowe,</w:t>
      </w:r>
    </w:p>
    <w:p w14:paraId="5C5C39AB" w14:textId="77777777" w:rsidR="00CA50A4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badania arbitrażowe.</w:t>
      </w:r>
    </w:p>
    <w:p w14:paraId="591D3733" w14:textId="77777777" w:rsidR="00A165EF" w:rsidRPr="004364D7" w:rsidRDefault="00A165EF" w:rsidP="00A165EF">
      <w:pPr>
        <w:pStyle w:val="listakreski"/>
        <w:numPr>
          <w:ilvl w:val="0"/>
          <w:numId w:val="0"/>
        </w:numPr>
        <w:tabs>
          <w:tab w:val="clear" w:pos="1701"/>
        </w:tabs>
        <w:ind w:left="800"/>
        <w:rPr>
          <w:szCs w:val="24"/>
        </w:rPr>
      </w:pPr>
    </w:p>
    <w:p w14:paraId="50DB96D0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Badania Wykonawcy</w:t>
      </w:r>
    </w:p>
    <w:p w14:paraId="13358A00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Badania Wykonawcy są wykonywane przez Wykonawcę lub jego zleceniobiorców celem sprawdzenia, czy jakość materiałów budowlanych (mieszanek kruszyw) oraz gotowej warstwy (wbudowane mieszanki kruszyw) spełniają wymagania określone w kontrakcie.</w:t>
      </w:r>
    </w:p>
    <w:p w14:paraId="07FBCCB6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Wykonawca jest zobowiązany wykonywać te badania podczas realizacji kontraktu, z niezbędną starannością i w wymaganym zakresie. Wyniki należy zapisywać w protokołach. W razie stwierdzenia uchybień w stosunku do wymagań kontraktu, ich przyczyny należy niezwłocznie usunąć.</w:t>
      </w:r>
      <w:r w:rsidR="00A165EF">
        <w:rPr>
          <w:szCs w:val="24"/>
        </w:rPr>
        <w:t xml:space="preserve"> </w:t>
      </w:r>
      <w:r w:rsidRPr="004364D7">
        <w:rPr>
          <w:szCs w:val="24"/>
        </w:rPr>
        <w:t>Wyniki badań Wykonawcy należy przekazywać zleceniodawcy na jego żądanie.</w:t>
      </w:r>
      <w:r w:rsidR="00A165EF">
        <w:rPr>
          <w:szCs w:val="24"/>
        </w:rPr>
        <w:t xml:space="preserve"> </w:t>
      </w:r>
      <w:r w:rsidRPr="004364D7">
        <w:rPr>
          <w:szCs w:val="24"/>
        </w:rPr>
        <w:t xml:space="preserve">Inspektor może zdecydować o dokonaniu odbioru na </w:t>
      </w:r>
      <w:r w:rsidRPr="004364D7">
        <w:rPr>
          <w:szCs w:val="24"/>
        </w:rPr>
        <w:lastRenderedPageBreak/>
        <w:t>podstawie badań Wykonawcy. W razie zastrzeżeń Inspektor może przeprowadzić badania kontrolne według punktu 6.3.3.</w:t>
      </w:r>
    </w:p>
    <w:p w14:paraId="61E92A1F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Zakres badań Wykonawcy związany z wykonywaniem nawierzchni:</w:t>
      </w:r>
    </w:p>
    <w:p w14:paraId="4901D674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badanie uziarnienia mieszanki,</w:t>
      </w:r>
    </w:p>
    <w:p w14:paraId="668D0F42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badanie wilgotności mieszanki,</w:t>
      </w:r>
    </w:p>
    <w:p w14:paraId="4C8F3F20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badanie zagęszczenie warstwy,</w:t>
      </w:r>
    </w:p>
    <w:p w14:paraId="2E759AE6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badanie właściwości kruszywa,</w:t>
      </w:r>
    </w:p>
    <w:p w14:paraId="70C42F16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badania cech geometrycznych,</w:t>
      </w:r>
    </w:p>
    <w:p w14:paraId="314F4E69" w14:textId="77777777" w:rsidR="00CA50A4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badania nośności podbudowy.</w:t>
      </w:r>
    </w:p>
    <w:p w14:paraId="4A7FEFE1" w14:textId="77777777" w:rsidR="00A165EF" w:rsidRPr="004364D7" w:rsidRDefault="00A165EF" w:rsidP="00A165EF">
      <w:pPr>
        <w:pStyle w:val="listakreski"/>
        <w:numPr>
          <w:ilvl w:val="0"/>
          <w:numId w:val="0"/>
        </w:numPr>
        <w:ind w:left="2268"/>
        <w:rPr>
          <w:szCs w:val="24"/>
        </w:rPr>
      </w:pPr>
    </w:p>
    <w:p w14:paraId="29226D7F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Badania kontrolne</w:t>
      </w:r>
    </w:p>
    <w:p w14:paraId="28CF640D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Badania kontrolne są badaniami Inspektora Nadzoru, których celem jest sprawdzenie, czy jakość materiałów budowlanych (mieszanek mineralno-asfaltowych i ich składników, lepiszczy i materiałów do uszczelnień itp.) oraz gotowej warstwy (wbudowane warstwy asfaltowe, połączenia itp.) spełniają wymagania określone w kontrakcie. Wyniki tych badań są podstawą odbioru. Pobieraniem próbek i wykonaniem badań na miejscu budowy zajmuje się Inspektor w obecności Wykonawcy. Badania odbywają się również wtedy, gdy Wykonawca zostanie w porę powiadomiony o ich terminie, jednak nie będzie przy nich obecny.</w:t>
      </w:r>
    </w:p>
    <w:p w14:paraId="373E0211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Częstotliwość oraz zakres badań i pomiarów</w:t>
      </w:r>
    </w:p>
    <w:p w14:paraId="60E21A9E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Częstotliwość oraz zakres badań podano w tablicy 7.</w:t>
      </w:r>
    </w:p>
    <w:p w14:paraId="5D24146F" w14:textId="77777777" w:rsidR="00CA50A4" w:rsidRPr="004364D7" w:rsidRDefault="00CA50A4" w:rsidP="00CA50A4">
      <w:pPr>
        <w:pStyle w:val="Tytutablicyrysunku"/>
        <w:rPr>
          <w:szCs w:val="24"/>
        </w:rPr>
      </w:pPr>
      <w:r w:rsidRPr="004364D7">
        <w:rPr>
          <w:szCs w:val="24"/>
        </w:rPr>
        <w:t xml:space="preserve">Tablica 7. </w:t>
      </w:r>
      <w:r w:rsidRPr="004364D7">
        <w:rPr>
          <w:szCs w:val="24"/>
        </w:rPr>
        <w:tab/>
        <w:t xml:space="preserve">Częstotliwość oraz zakres badań przy budowie podbudowy z kruszyw </w:t>
      </w:r>
      <w:r w:rsidRPr="004364D7">
        <w:rPr>
          <w:szCs w:val="24"/>
        </w:rPr>
        <w:tab/>
      </w:r>
      <w:r w:rsidRPr="004364D7">
        <w:rPr>
          <w:szCs w:val="24"/>
        </w:rPr>
        <w:tab/>
      </w:r>
      <w:r w:rsidRPr="004364D7">
        <w:rPr>
          <w:szCs w:val="24"/>
        </w:rPr>
        <w:tab/>
        <w:t>łamanych stabilizowanych mechanicznie</w:t>
      </w:r>
    </w:p>
    <w:tbl>
      <w:tblPr>
        <w:tblW w:w="0" w:type="auto"/>
        <w:tblInd w:w="2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753"/>
        <w:gridCol w:w="2447"/>
        <w:gridCol w:w="3200"/>
      </w:tblGrid>
      <w:tr w:rsidR="000B6153" w:rsidRPr="004364D7" w14:paraId="082BB773" w14:textId="77777777" w:rsidTr="000B6153"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14:paraId="4C30DBE3" w14:textId="77777777" w:rsidR="000B6153" w:rsidRPr="004364D7" w:rsidRDefault="000B6153" w:rsidP="000B6153">
            <w:pPr>
              <w:pStyle w:val="Tabela"/>
              <w:tabs>
                <w:tab w:val="left" w:pos="107"/>
              </w:tabs>
              <w:ind w:left="116"/>
              <w:rPr>
                <w:rFonts w:cs="Times New Roman"/>
                <w:i w:val="0"/>
                <w:sz w:val="20"/>
                <w:szCs w:val="20"/>
              </w:rPr>
            </w:pP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706D15" w14:textId="77777777" w:rsidR="000B6153" w:rsidRPr="004364D7" w:rsidRDefault="000B6153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Wyszczególnienie badań</w:t>
            </w:r>
          </w:p>
        </w:tc>
        <w:tc>
          <w:tcPr>
            <w:tcW w:w="564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157B66" w14:textId="77777777" w:rsidR="000B6153" w:rsidRPr="004364D7" w:rsidRDefault="000B6153" w:rsidP="000B6153">
            <w:pPr>
              <w:pStyle w:val="Tabela"/>
              <w:ind w:left="0"/>
              <w:jc w:val="center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Częstotliwość badań</w:t>
            </w:r>
          </w:p>
        </w:tc>
      </w:tr>
      <w:tr w:rsidR="000B6153" w:rsidRPr="004364D7" w14:paraId="15B5300A" w14:textId="77777777" w:rsidTr="000B6153">
        <w:trPr>
          <w:trHeight w:val="926"/>
        </w:trPr>
        <w:tc>
          <w:tcPr>
            <w:tcW w:w="80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5D85" w14:textId="77777777" w:rsidR="000B6153" w:rsidRPr="004364D7" w:rsidRDefault="000B6153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56746" w14:textId="77777777" w:rsidR="000B6153" w:rsidRPr="004364D7" w:rsidRDefault="000B6153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87A57E" w14:textId="77777777" w:rsidR="000B6153" w:rsidRPr="004364D7" w:rsidRDefault="000B6153" w:rsidP="000453FF">
            <w:pPr>
              <w:pStyle w:val="Tabela"/>
              <w:ind w:left="163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Minimalna liczba badań na dziennej działce roboczej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70E4D466" w14:textId="77777777" w:rsidR="000B6153" w:rsidRPr="004364D7" w:rsidRDefault="000B6153" w:rsidP="000453FF">
            <w:pPr>
              <w:pStyle w:val="Tabela"/>
              <w:ind w:left="141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Maksymalna powierzchnia podbudowy przypadająca na jedno badanie (m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2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)</w:t>
            </w:r>
          </w:p>
        </w:tc>
      </w:tr>
      <w:tr w:rsidR="00CA50A4" w:rsidRPr="004364D7" w14:paraId="1AA3DCF7" w14:textId="77777777" w:rsidTr="000B6153">
        <w:tc>
          <w:tcPr>
            <w:tcW w:w="80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0A129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2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37E35" w14:textId="77777777" w:rsidR="00CA50A4" w:rsidRPr="004364D7" w:rsidRDefault="00CA50A4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Uziarnienie mieszanki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7D88B4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14:paraId="2EF225E0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A50A4" w:rsidRPr="004364D7" w14:paraId="5527D4FC" w14:textId="77777777" w:rsidTr="000B6153">
        <w:tc>
          <w:tcPr>
            <w:tcW w:w="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0BA5D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A31F6" w14:textId="77777777" w:rsidR="00CA50A4" w:rsidRPr="004364D7" w:rsidRDefault="00CA50A4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Wilgotność mieszanki</w:t>
            </w:r>
          </w:p>
        </w:tc>
        <w:tc>
          <w:tcPr>
            <w:tcW w:w="24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BA2B4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A5DA24A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600</w:t>
            </w:r>
          </w:p>
        </w:tc>
      </w:tr>
      <w:tr w:rsidR="00CA50A4" w:rsidRPr="004364D7" w14:paraId="401A401A" w14:textId="77777777" w:rsidTr="000B6153">
        <w:tc>
          <w:tcPr>
            <w:tcW w:w="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2BB29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2F825" w14:textId="77777777" w:rsidR="00CA50A4" w:rsidRPr="004364D7" w:rsidRDefault="00CA50A4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Zagęszczenie warstwy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A6A525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 próbka na 1000 m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2</w:t>
            </w:r>
          </w:p>
        </w:tc>
      </w:tr>
      <w:tr w:rsidR="00CA50A4" w:rsidRPr="004364D7" w14:paraId="1192B242" w14:textId="77777777" w:rsidTr="000B6153">
        <w:tc>
          <w:tcPr>
            <w:tcW w:w="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A1A001C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28303C4" w14:textId="77777777" w:rsidR="00CA50A4" w:rsidRPr="004364D7" w:rsidRDefault="00CA50A4" w:rsidP="000453FF">
            <w:pPr>
              <w:pStyle w:val="Tabela"/>
              <w:ind w:left="19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Badanie właściwości kruszywa według tablicy 1; punkt 2.3.2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346EFD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dla każdej partii kruszywa i przy każdej zmianie kruszywa</w:t>
            </w:r>
          </w:p>
        </w:tc>
      </w:tr>
    </w:tbl>
    <w:p w14:paraId="43CD595B" w14:textId="77777777" w:rsidR="00CA50A4" w:rsidRPr="004364D7" w:rsidRDefault="00CA50A4" w:rsidP="00CA50A4">
      <w:pPr>
        <w:ind w:hanging="709"/>
        <w:rPr>
          <w:szCs w:val="24"/>
        </w:rPr>
      </w:pPr>
    </w:p>
    <w:p w14:paraId="37E9C78F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Uziarnienie mieszanki</w:t>
      </w:r>
    </w:p>
    <w:p w14:paraId="1E998813" w14:textId="77777777" w:rsidR="00CA50A4" w:rsidRDefault="00CA50A4" w:rsidP="00CA50A4">
      <w:pPr>
        <w:rPr>
          <w:szCs w:val="24"/>
        </w:rPr>
      </w:pPr>
      <w:r w:rsidRPr="004364D7">
        <w:rPr>
          <w:szCs w:val="24"/>
        </w:rPr>
        <w:t>Uziarnienie mieszanki powinno być zgodne z wymaganiami podanymi w punkcie 5.2.1. Próbki należy pobierać w sposób losowy, z rozłożonej warstwy, przed jej zagęszczeniem. Wyniki badań powinny być na bieżąco przekazywane Inspektorowi Nadzoru.</w:t>
      </w:r>
    </w:p>
    <w:p w14:paraId="0306138D" w14:textId="77777777" w:rsidR="00A165EF" w:rsidRPr="004364D7" w:rsidRDefault="00A165EF" w:rsidP="00CA50A4">
      <w:pPr>
        <w:rPr>
          <w:szCs w:val="24"/>
        </w:rPr>
      </w:pPr>
    </w:p>
    <w:p w14:paraId="1B28C91D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Wilgotność mieszanki</w:t>
      </w:r>
    </w:p>
    <w:p w14:paraId="06B81C8E" w14:textId="77777777" w:rsidR="00CA50A4" w:rsidRDefault="00CA50A4" w:rsidP="00CA50A4">
      <w:pPr>
        <w:rPr>
          <w:szCs w:val="24"/>
        </w:rPr>
      </w:pPr>
      <w:r w:rsidRPr="004364D7">
        <w:rPr>
          <w:szCs w:val="24"/>
        </w:rPr>
        <w:t xml:space="preserve">Wilgotność mieszanki powinna odpowiadać wilgotności optymalnej, określonej według próby </w:t>
      </w:r>
      <w:proofErr w:type="spellStart"/>
      <w:r w:rsidRPr="004364D7">
        <w:rPr>
          <w:szCs w:val="24"/>
        </w:rPr>
        <w:t>Proctora</w:t>
      </w:r>
      <w:proofErr w:type="spellEnd"/>
      <w:r w:rsidRPr="004364D7">
        <w:rPr>
          <w:szCs w:val="24"/>
        </w:rPr>
        <w:t>, zgodnie z PN-EN 13286-2 z tolerancją  -20%.</w:t>
      </w:r>
    </w:p>
    <w:p w14:paraId="602C34D9" w14:textId="77777777" w:rsidR="00A165EF" w:rsidRPr="004364D7" w:rsidRDefault="00A165EF" w:rsidP="00CA50A4">
      <w:pPr>
        <w:rPr>
          <w:szCs w:val="24"/>
        </w:rPr>
      </w:pPr>
    </w:p>
    <w:p w14:paraId="1AF44AB1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lastRenderedPageBreak/>
        <w:t>Zagęszczenie podbudowy</w:t>
      </w:r>
    </w:p>
    <w:p w14:paraId="28E22452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Zagęszczenie każdej warstwy powinno odbywać się aż do osiągnięcia wymaganego wskaźnika zagęszczenia wg punktu 5.7.</w:t>
      </w:r>
    </w:p>
    <w:p w14:paraId="0698243A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 xml:space="preserve">Zagęszczenie podbudowy należy sprawdzać według PN-EN 13286-2. W przypadku, gdy przeprowadzenie badania jest niemożliwe ze względu na gruboziarniste kruszywo, kontrolę zagęszczenia należy oprzeć na metodzie obciążeń płytowych, według </w:t>
      </w:r>
      <w:r w:rsidRPr="004364D7">
        <w:rPr>
          <w:szCs w:val="24"/>
        </w:rPr>
        <w:br/>
        <w:t>BN-64/8931-02 i nie rzadziej niż raz na 5000 m</w:t>
      </w:r>
      <w:r w:rsidRPr="004364D7">
        <w:rPr>
          <w:szCs w:val="24"/>
          <w:vertAlign w:val="superscript"/>
        </w:rPr>
        <w:t>2</w:t>
      </w:r>
      <w:r w:rsidRPr="004364D7">
        <w:rPr>
          <w:szCs w:val="24"/>
        </w:rPr>
        <w:t>, lub według zaleceń Inspektora Nadzoru.</w:t>
      </w:r>
    </w:p>
    <w:p w14:paraId="15B26EA9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 xml:space="preserve">Zagęszczenie podbudowy stabilizowanej mechanicznie należy uznać za prawidłowe, gdy stosunek wtórnego modułu </w:t>
      </w:r>
      <w:r w:rsidRPr="004364D7">
        <w:rPr>
          <w:i/>
          <w:iCs/>
          <w:szCs w:val="24"/>
        </w:rPr>
        <w:t>E</w:t>
      </w:r>
      <w:r w:rsidRPr="004364D7">
        <w:rPr>
          <w:szCs w:val="24"/>
          <w:vertAlign w:val="subscript"/>
        </w:rPr>
        <w:t>2</w:t>
      </w:r>
      <w:r w:rsidRPr="004364D7">
        <w:rPr>
          <w:szCs w:val="24"/>
        </w:rPr>
        <w:t xml:space="preserve"> do pierwotnego modułu odkształcenia</w:t>
      </w:r>
      <w:r w:rsidRPr="004364D7">
        <w:rPr>
          <w:i/>
          <w:iCs/>
          <w:szCs w:val="24"/>
        </w:rPr>
        <w:t xml:space="preserve"> E</w:t>
      </w:r>
      <w:r w:rsidRPr="004364D7">
        <w:rPr>
          <w:szCs w:val="24"/>
          <w:vertAlign w:val="subscript"/>
        </w:rPr>
        <w:t>1</w:t>
      </w:r>
      <w:r w:rsidRPr="004364D7">
        <w:rPr>
          <w:szCs w:val="24"/>
        </w:rPr>
        <w:t xml:space="preserve"> </w:t>
      </w:r>
      <w:r w:rsidRPr="004364D7">
        <w:rPr>
          <w:szCs w:val="24"/>
        </w:rPr>
        <w:br/>
        <w:t>jest nie większy od 2,2 dla każdej warstwy konstrukcyjnej podbudowy.</w:t>
      </w:r>
    </w:p>
    <w:p w14:paraId="794BF599" w14:textId="77777777" w:rsidR="00CA50A4" w:rsidRPr="004364D7" w:rsidRDefault="00CA50A4" w:rsidP="00CA50A4">
      <w:pPr>
        <w:rPr>
          <w:szCs w:val="24"/>
        </w:rPr>
      </w:pPr>
    </w:p>
    <w:p w14:paraId="7219F53A" w14:textId="77777777" w:rsidR="00CA50A4" w:rsidRPr="004364D7" w:rsidRDefault="00CA50A4" w:rsidP="00CA50A4">
      <w:pPr>
        <w:ind w:left="2835"/>
        <w:rPr>
          <w:szCs w:val="24"/>
        </w:rPr>
      </w:pPr>
      <w:r w:rsidRPr="004364D7">
        <w:rPr>
          <w:szCs w:val="24"/>
        </w:rPr>
        <w:object w:dxaOrig="900" w:dyaOrig="620" w14:anchorId="4FD0B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32pt" o:ole="" filled="t">
            <v:fill color2="black"/>
            <v:imagedata r:id="rId9" o:title=""/>
          </v:shape>
          <o:OLEObject Type="Embed" ProgID="Równanie" ShapeID="_x0000_i1025" DrawAspect="Content" ObjectID="_1609736022" r:id="rId10"/>
        </w:object>
      </w:r>
    </w:p>
    <w:p w14:paraId="68E19BA4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Właściwości kruszywa</w:t>
      </w:r>
    </w:p>
    <w:p w14:paraId="321CE03C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Badania kruszywa powinny obejmować ocenę wszystkich właściwości określonych</w:t>
      </w:r>
      <w:r w:rsidRPr="004364D7">
        <w:rPr>
          <w:szCs w:val="24"/>
        </w:rPr>
        <w:br/>
        <w:t>w punkcie 2.3.</w:t>
      </w:r>
    </w:p>
    <w:p w14:paraId="18D328BA" w14:textId="77777777" w:rsidR="00CA50A4" w:rsidRPr="004364D7" w:rsidRDefault="00CA50A4" w:rsidP="00CA50A4">
      <w:pPr>
        <w:rPr>
          <w:szCs w:val="24"/>
        </w:rPr>
      </w:pPr>
      <w:r w:rsidRPr="004364D7">
        <w:rPr>
          <w:szCs w:val="24"/>
        </w:rPr>
        <w:t>Próbki do badań pełnych powinny być pobierane przez Wykonawcę w sposób losowy w obecności Inspektora Nadzoru.</w:t>
      </w:r>
    </w:p>
    <w:p w14:paraId="77CE339F" w14:textId="77777777" w:rsidR="00CA50A4" w:rsidRDefault="000B6153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4364D7">
        <w:rPr>
          <w:sz w:val="24"/>
          <w:szCs w:val="24"/>
        </w:rPr>
        <w:t xml:space="preserve">    </w:t>
      </w:r>
      <w:r w:rsidR="00CA50A4" w:rsidRPr="00A165EF">
        <w:rPr>
          <w:b/>
          <w:sz w:val="24"/>
          <w:szCs w:val="24"/>
        </w:rPr>
        <w:t>Wymagania dotyczące cech geometrycznych podbudowy</w:t>
      </w:r>
    </w:p>
    <w:p w14:paraId="3C9F429D" w14:textId="77777777" w:rsidR="00A165EF" w:rsidRPr="00A165EF" w:rsidRDefault="00A165EF" w:rsidP="00A165EF">
      <w:pPr>
        <w:pStyle w:val="Nagwek2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44CB5195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Częstotliwość oraz zakres pomiarów</w:t>
      </w:r>
    </w:p>
    <w:p w14:paraId="4705A515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Częstotliwość oraz zakres pomiarów dotyczących cech geometrycznych podbudowy oraz nośności podano w tablicy 8.</w:t>
      </w:r>
    </w:p>
    <w:p w14:paraId="3E9AFC4F" w14:textId="77777777" w:rsidR="00CA50A4" w:rsidRPr="004364D7" w:rsidRDefault="00CA50A4" w:rsidP="00CA50A4">
      <w:pPr>
        <w:pStyle w:val="Tytutablicyrysunku"/>
        <w:rPr>
          <w:szCs w:val="24"/>
        </w:rPr>
      </w:pPr>
      <w:r w:rsidRPr="004364D7">
        <w:rPr>
          <w:szCs w:val="24"/>
        </w:rPr>
        <w:t>Tablica 8.</w:t>
      </w:r>
      <w:r w:rsidRPr="004364D7">
        <w:rPr>
          <w:szCs w:val="24"/>
        </w:rPr>
        <w:tab/>
        <w:t>Częstotliwość oraz zakres pomiarów wykonanej podbudowy z kruszywa</w:t>
      </w:r>
      <w:r w:rsidRPr="004364D7">
        <w:rPr>
          <w:szCs w:val="24"/>
        </w:rPr>
        <w:br/>
      </w:r>
      <w:r w:rsidRPr="004364D7">
        <w:rPr>
          <w:szCs w:val="24"/>
        </w:rPr>
        <w:tab/>
      </w:r>
      <w:r w:rsidRPr="004364D7">
        <w:rPr>
          <w:szCs w:val="24"/>
        </w:rPr>
        <w:tab/>
        <w:t>łamanego stabilizowanego mechanicznie</w:t>
      </w:r>
    </w:p>
    <w:tbl>
      <w:tblPr>
        <w:tblW w:w="0" w:type="auto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381"/>
        <w:gridCol w:w="6072"/>
      </w:tblGrid>
      <w:tr w:rsidR="00CA50A4" w:rsidRPr="004364D7" w14:paraId="3411FF64" w14:textId="77777777" w:rsidTr="000B6153"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E28D5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Lp.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14DD2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Wyszczególnienie</w:t>
            </w:r>
          </w:p>
          <w:p w14:paraId="77132DFA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badań i pomiarów</w:t>
            </w:r>
          </w:p>
        </w:tc>
        <w:tc>
          <w:tcPr>
            <w:tcW w:w="60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D7D4F8" w14:textId="77777777" w:rsidR="00CA50A4" w:rsidRPr="004364D7" w:rsidRDefault="00CA50A4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Minimalna częstotliwość pomiarów</w:t>
            </w:r>
          </w:p>
        </w:tc>
      </w:tr>
      <w:tr w:rsidR="00CA50A4" w:rsidRPr="004364D7" w14:paraId="4DFE09C1" w14:textId="77777777" w:rsidTr="000B6153">
        <w:tc>
          <w:tcPr>
            <w:tcW w:w="114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F7C3E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E12FF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Szerokość podbudowy</w:t>
            </w:r>
          </w:p>
        </w:tc>
        <w:tc>
          <w:tcPr>
            <w:tcW w:w="60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BB6427" w14:textId="77777777" w:rsidR="00CA50A4" w:rsidRPr="004364D7" w:rsidRDefault="000453FF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10razy na 1km</w:t>
            </w:r>
          </w:p>
        </w:tc>
      </w:tr>
      <w:tr w:rsidR="00CA50A4" w:rsidRPr="004364D7" w14:paraId="32504308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91CF0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7E547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Równość podłużna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FD39036" w14:textId="77777777" w:rsidR="00CA50A4" w:rsidRPr="004364D7" w:rsidRDefault="00CA50A4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w sposób ciągły 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planografem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albo co 20 m łatą na każdym pasie ruchu</w:t>
            </w:r>
          </w:p>
        </w:tc>
      </w:tr>
      <w:tr w:rsidR="00CA50A4" w:rsidRPr="004364D7" w14:paraId="6A817CF7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5476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D0271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Równość poprzeczna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937F25" w14:textId="77777777" w:rsidR="00CA50A4" w:rsidRPr="004364D7" w:rsidRDefault="000453FF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10razy na 1km</w:t>
            </w:r>
          </w:p>
        </w:tc>
      </w:tr>
      <w:tr w:rsidR="00CA50A4" w:rsidRPr="004364D7" w14:paraId="360A80C3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F75C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53FEB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Spadki poprzeczne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81D663" w14:textId="77777777" w:rsidR="00CA50A4" w:rsidRPr="004364D7" w:rsidRDefault="000453FF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10razy na 1km</w:t>
            </w:r>
          </w:p>
        </w:tc>
      </w:tr>
      <w:tr w:rsidR="00CA50A4" w:rsidRPr="004364D7" w14:paraId="6EBAAE3B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A88CA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E7FF4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Rzędne wysokościowe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5F93EC" w14:textId="77777777" w:rsidR="00CA50A4" w:rsidRPr="004364D7" w:rsidRDefault="00CA50A4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co 10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>0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m</w:t>
            </w:r>
          </w:p>
        </w:tc>
      </w:tr>
      <w:tr w:rsidR="00CA50A4" w:rsidRPr="004364D7" w14:paraId="57F327B8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B040C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70884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Ukształtowanie osi w planie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2E86B9" w14:textId="77777777" w:rsidR="00CA50A4" w:rsidRPr="004364D7" w:rsidRDefault="00CA50A4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co 10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>0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m</w:t>
            </w:r>
          </w:p>
        </w:tc>
      </w:tr>
      <w:tr w:rsidR="00CA50A4" w:rsidRPr="004364D7" w14:paraId="543BE2C6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7A6BF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4AC41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Grubość podbudowy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E0FC4C" w14:textId="77777777" w:rsidR="00CA50A4" w:rsidRPr="004364D7" w:rsidRDefault="00CA50A4" w:rsidP="000B6153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Podczas budowy: w  3 punktach na każdej działce roboczej, lecz nie rzadziej niż raz na 400 m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2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.Przed odbiorem: w  3 punktach  lecz nie rzadziej niż raz  na 2000 m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>2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.</w:t>
            </w:r>
          </w:p>
        </w:tc>
      </w:tr>
      <w:tr w:rsidR="00CA50A4" w:rsidRPr="004364D7" w14:paraId="18ADD878" w14:textId="77777777" w:rsidTr="000B6153"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7A6D1" w14:textId="77777777" w:rsidR="00CA50A4" w:rsidRPr="004364D7" w:rsidRDefault="00CA50A4" w:rsidP="000B6153">
            <w:pPr>
              <w:pStyle w:val="Tabela"/>
              <w:ind w:left="116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74E15" w14:textId="77777777" w:rsidR="00CA50A4" w:rsidRPr="004364D7" w:rsidRDefault="00CA50A4" w:rsidP="000B6153">
            <w:pPr>
              <w:pStyle w:val="Tabela"/>
              <w:ind w:left="0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Nośność podbudowy:</w:t>
            </w:r>
          </w:p>
          <w:p w14:paraId="678B5145" w14:textId="77777777" w:rsidR="00CA50A4" w:rsidRPr="004364D7" w:rsidRDefault="00CA50A4" w:rsidP="000B6153">
            <w:pPr>
              <w:pStyle w:val="Tabela"/>
              <w:ind w:left="0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-moduł odkształcenia</w:t>
            </w:r>
          </w:p>
          <w:p w14:paraId="66B9B581" w14:textId="77777777" w:rsidR="00CA50A4" w:rsidRPr="004364D7" w:rsidRDefault="00CA50A4" w:rsidP="000B6153">
            <w:pPr>
              <w:pStyle w:val="Tabela"/>
              <w:ind w:left="0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lub</w:t>
            </w:r>
          </w:p>
          <w:p w14:paraId="7D751636" w14:textId="77777777" w:rsidR="00CA50A4" w:rsidRPr="004364D7" w:rsidRDefault="00CA50A4" w:rsidP="000B6153">
            <w:pPr>
              <w:pStyle w:val="Tabela"/>
              <w:ind w:left="0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 ugięcie sprężyste</w:t>
            </w:r>
          </w:p>
        </w:tc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FE21B98" w14:textId="77777777" w:rsidR="00CA50A4" w:rsidRPr="004364D7" w:rsidRDefault="00CA50A4" w:rsidP="000B6153">
            <w:pPr>
              <w:pStyle w:val="Tabela"/>
              <w:ind w:left="188"/>
              <w:jc w:val="left"/>
              <w:rPr>
                <w:rFonts w:cs="Times New Roman"/>
                <w:i w:val="0"/>
                <w:sz w:val="20"/>
                <w:szCs w:val="20"/>
              </w:rPr>
            </w:pPr>
          </w:p>
          <w:p w14:paraId="70494100" w14:textId="77777777" w:rsidR="00CA50A4" w:rsidRPr="004364D7" w:rsidRDefault="00CA50A4" w:rsidP="000B6153">
            <w:pPr>
              <w:pStyle w:val="Tabela"/>
              <w:ind w:left="188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- co najmniej w dwóch przekrojach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br/>
              <w:t>na każde 10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>0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0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>m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;</w:t>
            </w:r>
          </w:p>
          <w:p w14:paraId="454F9256" w14:textId="77777777" w:rsidR="00CA50A4" w:rsidRPr="004364D7" w:rsidRDefault="00CA50A4" w:rsidP="000B6153">
            <w:pPr>
              <w:pStyle w:val="Tabela"/>
              <w:ind w:left="188"/>
              <w:jc w:val="left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- co najmniej w 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>2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>0 punktach</w:t>
            </w:r>
            <w:r w:rsidR="000453FF" w:rsidRPr="004364D7">
              <w:rPr>
                <w:rFonts w:cs="Times New Roman"/>
                <w:i w:val="0"/>
                <w:sz w:val="20"/>
                <w:szCs w:val="20"/>
              </w:rPr>
              <w:t xml:space="preserve"> na każde 1000m</w:t>
            </w:r>
          </w:p>
        </w:tc>
      </w:tr>
      <w:tr w:rsidR="00CA50A4" w:rsidRPr="004364D7" w14:paraId="63BB53FE" w14:textId="77777777" w:rsidTr="000B6153">
        <w:tc>
          <w:tcPr>
            <w:tcW w:w="96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56244C" w14:textId="77777777" w:rsidR="00CA50A4" w:rsidRPr="004364D7" w:rsidRDefault="00CA50A4" w:rsidP="000B6153">
            <w:pPr>
              <w:pStyle w:val="Tabela"/>
              <w:ind w:left="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  <w:vertAlign w:val="superscript"/>
              </w:rPr>
              <w:t xml:space="preserve">*) 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Dodatkowe pomiary spadków poprzecznych i ukształtowania osi w planie  należy wykonać w punktach głównych łuków poziomych. </w:t>
            </w:r>
          </w:p>
        </w:tc>
      </w:tr>
    </w:tbl>
    <w:p w14:paraId="2492360E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lastRenderedPageBreak/>
        <w:t>Szerokość podbudowy</w:t>
      </w:r>
    </w:p>
    <w:p w14:paraId="18307774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Szerokość podbudowy nie może różnić się od szerokości projektowanej o więcej</w:t>
      </w:r>
      <w:r w:rsidRPr="004364D7">
        <w:rPr>
          <w:szCs w:val="24"/>
        </w:rPr>
        <w:br/>
        <w:t>niż +10 cm, -5 cm.</w:t>
      </w:r>
    </w:p>
    <w:p w14:paraId="166351BE" w14:textId="77777777" w:rsidR="00A165EF" w:rsidRPr="004364D7" w:rsidRDefault="00A165EF" w:rsidP="00CA50A4">
      <w:pPr>
        <w:rPr>
          <w:szCs w:val="24"/>
        </w:rPr>
      </w:pPr>
    </w:p>
    <w:p w14:paraId="7B43AD21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Równość podbudowy</w:t>
      </w:r>
    </w:p>
    <w:p w14:paraId="6E55B349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 xml:space="preserve">Nierówności podłużne podbudowy należy mierzyć 4-metrową łatą lub </w:t>
      </w:r>
      <w:proofErr w:type="spellStart"/>
      <w:r w:rsidRPr="004364D7">
        <w:rPr>
          <w:szCs w:val="24"/>
        </w:rPr>
        <w:t>planografem</w:t>
      </w:r>
      <w:proofErr w:type="spellEnd"/>
      <w:r w:rsidRPr="004364D7">
        <w:rPr>
          <w:szCs w:val="24"/>
        </w:rPr>
        <w:t>, zgodnie z BN-68/8931-04.</w:t>
      </w:r>
      <w:r w:rsidR="00A165EF">
        <w:rPr>
          <w:szCs w:val="24"/>
        </w:rPr>
        <w:t xml:space="preserve"> </w:t>
      </w:r>
      <w:r w:rsidRPr="004364D7">
        <w:rPr>
          <w:szCs w:val="24"/>
        </w:rPr>
        <w:t>Nierówności poprzeczne należy mierzyć 4-metrową łatą.</w:t>
      </w:r>
      <w:r w:rsidR="00A165EF">
        <w:rPr>
          <w:szCs w:val="24"/>
        </w:rPr>
        <w:t xml:space="preserve"> </w:t>
      </w:r>
      <w:r w:rsidRPr="004364D7">
        <w:rPr>
          <w:szCs w:val="24"/>
        </w:rPr>
        <w:t xml:space="preserve">Nierówności podbudowy nie mogą przekraczać: </w:t>
      </w:r>
    </w:p>
    <w:p w14:paraId="68CBF1BA" w14:textId="77777777" w:rsidR="00CA50A4" w:rsidRDefault="00F81BCB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>
        <w:rPr>
          <w:szCs w:val="24"/>
        </w:rPr>
        <w:t>2</w:t>
      </w:r>
      <w:r w:rsidR="00CA50A4" w:rsidRPr="004364D7">
        <w:rPr>
          <w:szCs w:val="24"/>
        </w:rPr>
        <w:t>0 mm dla podbudowy zasadniczej,</w:t>
      </w:r>
    </w:p>
    <w:p w14:paraId="7305504C" w14:textId="77777777" w:rsidR="00A165EF" w:rsidRPr="004364D7" w:rsidRDefault="00A165EF" w:rsidP="00A165EF">
      <w:pPr>
        <w:pStyle w:val="listakreski"/>
        <w:numPr>
          <w:ilvl w:val="0"/>
          <w:numId w:val="0"/>
        </w:numPr>
        <w:tabs>
          <w:tab w:val="clear" w:pos="1701"/>
        </w:tabs>
        <w:ind w:left="800"/>
        <w:rPr>
          <w:szCs w:val="24"/>
        </w:rPr>
      </w:pPr>
    </w:p>
    <w:p w14:paraId="2DE66ABF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Spadki poprzeczne podbudowy</w:t>
      </w:r>
    </w:p>
    <w:p w14:paraId="7B99F408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Spadki poprzeczne podbudowy na prostych i łukach powinny być zgodne</w:t>
      </w:r>
      <w:r w:rsidRPr="004364D7">
        <w:rPr>
          <w:szCs w:val="24"/>
        </w:rPr>
        <w:br/>
        <w:t>z dokumentacją projektową, z tolerancją 0,5%.</w:t>
      </w:r>
      <w:r w:rsidR="00A165EF">
        <w:rPr>
          <w:szCs w:val="24"/>
        </w:rPr>
        <w:t xml:space="preserve"> </w:t>
      </w:r>
      <w:r w:rsidRPr="004364D7">
        <w:rPr>
          <w:szCs w:val="24"/>
        </w:rPr>
        <w:t>Rzędne wysokościowe podbudowy</w:t>
      </w:r>
    </w:p>
    <w:p w14:paraId="5C33BE28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Różnice pomiędzy rzędnymi wysokościowymi podbudow</w:t>
      </w:r>
      <w:r w:rsidR="007A667D" w:rsidRPr="004364D7">
        <w:rPr>
          <w:szCs w:val="24"/>
        </w:rPr>
        <w:t>y i rzędnymi projektowanymi nie </w:t>
      </w:r>
      <w:r w:rsidRPr="004364D7">
        <w:rPr>
          <w:szCs w:val="24"/>
        </w:rPr>
        <w:t>powinny przekraczać +1 cm, -2 cm.</w:t>
      </w:r>
    </w:p>
    <w:p w14:paraId="4812EA0F" w14:textId="77777777" w:rsidR="00A165EF" w:rsidRPr="004364D7" w:rsidRDefault="00A165EF" w:rsidP="00CA50A4">
      <w:pPr>
        <w:ind w:hanging="1"/>
        <w:rPr>
          <w:szCs w:val="24"/>
        </w:rPr>
      </w:pPr>
    </w:p>
    <w:p w14:paraId="18AA2003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Ukształtowanie osi podbudowy</w:t>
      </w:r>
    </w:p>
    <w:p w14:paraId="519ACF68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Oś podbudowy w planie nie może być przesunięta w stosunku do osi projektowanej</w:t>
      </w:r>
      <w:r w:rsidRPr="004364D7">
        <w:rPr>
          <w:szCs w:val="24"/>
        </w:rPr>
        <w:br/>
        <w:t>o więcej niż  5cm.</w:t>
      </w:r>
    </w:p>
    <w:p w14:paraId="3B13AB16" w14:textId="77777777" w:rsidR="00A165EF" w:rsidRPr="004364D7" w:rsidRDefault="00A165EF" w:rsidP="00CA50A4">
      <w:pPr>
        <w:rPr>
          <w:szCs w:val="24"/>
        </w:rPr>
      </w:pPr>
    </w:p>
    <w:p w14:paraId="7C9750D1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Grubość podbudowy</w:t>
      </w:r>
    </w:p>
    <w:p w14:paraId="54045C5C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Grubość podbudowy nie może się różnić od grubości projektowanej o więcej niż:</w:t>
      </w:r>
    </w:p>
    <w:p w14:paraId="465807C5" w14:textId="77777777" w:rsidR="00CA50A4" w:rsidRPr="004364D7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dla podbudowy zasadniczej  10%,</w:t>
      </w:r>
    </w:p>
    <w:p w14:paraId="3A2EDBF2" w14:textId="77777777" w:rsidR="00CA50A4" w:rsidRDefault="00CA50A4" w:rsidP="000B6153">
      <w:pPr>
        <w:pStyle w:val="listakreski"/>
        <w:tabs>
          <w:tab w:val="clear" w:pos="993"/>
          <w:tab w:val="clear" w:pos="1701"/>
          <w:tab w:val="left" w:pos="1000"/>
        </w:tabs>
        <w:ind w:left="800" w:firstLine="0"/>
        <w:rPr>
          <w:szCs w:val="24"/>
        </w:rPr>
      </w:pPr>
      <w:r w:rsidRPr="004364D7">
        <w:rPr>
          <w:szCs w:val="24"/>
        </w:rPr>
        <w:t>dla podbudowy pomocniczej  +10%, -15%.</w:t>
      </w:r>
    </w:p>
    <w:p w14:paraId="32B8A26A" w14:textId="77777777" w:rsidR="00A165EF" w:rsidRPr="004364D7" w:rsidRDefault="00A165EF" w:rsidP="00A165EF">
      <w:pPr>
        <w:pStyle w:val="listakreski"/>
        <w:numPr>
          <w:ilvl w:val="0"/>
          <w:numId w:val="0"/>
        </w:numPr>
        <w:tabs>
          <w:tab w:val="clear" w:pos="1701"/>
        </w:tabs>
        <w:ind w:left="800"/>
        <w:rPr>
          <w:szCs w:val="24"/>
        </w:rPr>
      </w:pPr>
    </w:p>
    <w:p w14:paraId="703B8BA1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Nośność podbudowy</w:t>
      </w:r>
    </w:p>
    <w:p w14:paraId="37689880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Nośność podbudowy określona przez jedną z metod:</w:t>
      </w:r>
    </w:p>
    <w:p w14:paraId="42AF2777" w14:textId="77777777" w:rsidR="00CA50A4" w:rsidRPr="004364D7" w:rsidRDefault="00CA50A4" w:rsidP="000B6153">
      <w:pPr>
        <w:pStyle w:val="listakreski"/>
        <w:tabs>
          <w:tab w:val="clear" w:pos="1701"/>
        </w:tabs>
        <w:ind w:left="800" w:firstLine="0"/>
        <w:rPr>
          <w:szCs w:val="24"/>
        </w:rPr>
      </w:pPr>
      <w:r w:rsidRPr="004364D7">
        <w:rPr>
          <w:szCs w:val="24"/>
        </w:rPr>
        <w:t>moduł odkształcenia według BN-64/8931-02 powinna być zgodna z podaną w tablicy 9,</w:t>
      </w:r>
    </w:p>
    <w:p w14:paraId="5489C636" w14:textId="77777777" w:rsidR="00CA50A4" w:rsidRPr="004364D7" w:rsidRDefault="00CA50A4" w:rsidP="000B6153">
      <w:pPr>
        <w:pStyle w:val="listakreski"/>
        <w:tabs>
          <w:tab w:val="clear" w:pos="1701"/>
        </w:tabs>
        <w:ind w:left="800" w:firstLine="0"/>
        <w:rPr>
          <w:szCs w:val="24"/>
        </w:rPr>
      </w:pPr>
      <w:r w:rsidRPr="004364D7">
        <w:rPr>
          <w:szCs w:val="24"/>
        </w:rPr>
        <w:t>ugięcie sprężyste według BN-70/8931-06 powinna być zgodna z podaną w tablicy 9.</w:t>
      </w:r>
    </w:p>
    <w:p w14:paraId="4485F87B" w14:textId="77777777" w:rsidR="00CA50A4" w:rsidRPr="004364D7" w:rsidRDefault="00CA50A4" w:rsidP="00CA50A4">
      <w:pPr>
        <w:pStyle w:val="Tytutablicyrysunku"/>
        <w:rPr>
          <w:szCs w:val="24"/>
        </w:rPr>
      </w:pPr>
      <w:r w:rsidRPr="004364D7">
        <w:rPr>
          <w:szCs w:val="24"/>
        </w:rPr>
        <w:t>Tablica 9.</w:t>
      </w:r>
      <w:r w:rsidRPr="004364D7">
        <w:rPr>
          <w:szCs w:val="24"/>
        </w:rPr>
        <w:tab/>
        <w:t>Cechy podbudowy</w:t>
      </w:r>
    </w:p>
    <w:tbl>
      <w:tblPr>
        <w:tblW w:w="0" w:type="auto"/>
        <w:tblInd w:w="21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857"/>
        <w:gridCol w:w="1544"/>
        <w:gridCol w:w="1983"/>
        <w:gridCol w:w="1987"/>
      </w:tblGrid>
      <w:tr w:rsidR="00CA50A4" w:rsidRPr="004364D7" w14:paraId="29570B13" w14:textId="77777777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14:paraId="629A71FB" w14:textId="77777777" w:rsidR="00CA50A4" w:rsidRPr="004364D7" w:rsidRDefault="00CA50A4" w:rsidP="000453FF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Mieszanka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br/>
              <w:t>kruszywa</w:t>
            </w:r>
            <w:r w:rsidRPr="004364D7">
              <w:rPr>
                <w:rFonts w:cs="Times New Roman"/>
                <w:i w:val="0"/>
                <w:sz w:val="20"/>
                <w:szCs w:val="20"/>
              </w:rPr>
              <w:br/>
              <w:t>o wskaźniku w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noś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138838" w14:textId="77777777" w:rsidR="00CA50A4" w:rsidRPr="004364D7" w:rsidRDefault="00CA50A4" w:rsidP="000453FF">
            <w:pPr>
              <w:pStyle w:val="Tabela"/>
              <w:ind w:left="204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Wskaźnik zagęszczenia 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I</w:t>
            </w:r>
            <w:r w:rsidRPr="004364D7">
              <w:rPr>
                <w:rFonts w:cs="Times New Roman"/>
                <w:i w:val="0"/>
                <w:sz w:val="20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5DA49C" w14:textId="77777777" w:rsidR="00CA50A4" w:rsidRPr="004364D7" w:rsidRDefault="00CA50A4" w:rsidP="000453FF">
            <w:pPr>
              <w:pStyle w:val="Tabela"/>
              <w:ind w:left="147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Maksymalne ugięcie sprężyste pod kołem, 50kN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80CD76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Minimalny moduł odkształcenia mierzony płytą o średnicy 30 cm, 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MPa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 przy obciążeniu</w:t>
            </w:r>
          </w:p>
        </w:tc>
      </w:tr>
      <w:tr w:rsidR="00CA50A4" w:rsidRPr="004364D7" w14:paraId="1EE0163B" w14:textId="77777777">
        <w:tc>
          <w:tcPr>
            <w:tcW w:w="198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09E43" w14:textId="77777777" w:rsidR="00CA50A4" w:rsidRPr="004364D7" w:rsidRDefault="00CA50A4" w:rsidP="000453FF">
            <w:pPr>
              <w:pStyle w:val="Tabela"/>
              <w:ind w:left="188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nie mniejszym niż,  %</w:t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43952" w14:textId="77777777" w:rsidR="00CA50A4" w:rsidRPr="004364D7" w:rsidRDefault="00CA50A4" w:rsidP="000453FF">
            <w:pPr>
              <w:pStyle w:val="Tabela"/>
              <w:ind w:left="204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nie mniejszy niż:</w:t>
            </w:r>
          </w:p>
        </w:tc>
        <w:tc>
          <w:tcPr>
            <w:tcW w:w="1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D57C" w14:textId="77777777" w:rsidR="00CA50A4" w:rsidRPr="004364D7" w:rsidRDefault="00CA50A4" w:rsidP="001E55DF">
            <w:pPr>
              <w:pStyle w:val="Tabela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mm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AF98" w14:textId="77777777" w:rsidR="00CA50A4" w:rsidRPr="004364D7" w:rsidRDefault="00CA50A4" w:rsidP="000453FF">
            <w:pPr>
              <w:pStyle w:val="Tabela"/>
              <w:ind w:left="203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pierwszym [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MPa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</w:rPr>
              <w:t xml:space="preserve">], moduł pierwotny 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1E20E1" w14:textId="77777777" w:rsidR="00CA50A4" w:rsidRPr="004364D7" w:rsidRDefault="00CA50A4" w:rsidP="000453FF">
            <w:pPr>
              <w:pStyle w:val="Tabela"/>
              <w:ind w:left="220"/>
              <w:rPr>
                <w:rFonts w:cs="Times New Roman"/>
                <w:i w:val="0"/>
                <w:sz w:val="20"/>
                <w:szCs w:val="20"/>
              </w:rPr>
            </w:pPr>
            <w:r w:rsidRPr="004364D7">
              <w:rPr>
                <w:rFonts w:cs="Times New Roman"/>
                <w:i w:val="0"/>
                <w:sz w:val="20"/>
                <w:szCs w:val="20"/>
              </w:rPr>
              <w:t>Drugim [</w:t>
            </w:r>
            <w:proofErr w:type="spellStart"/>
            <w:r w:rsidRPr="004364D7">
              <w:rPr>
                <w:rFonts w:cs="Times New Roman"/>
                <w:i w:val="0"/>
                <w:sz w:val="20"/>
                <w:szCs w:val="20"/>
              </w:rPr>
              <w:t>MPa</w:t>
            </w:r>
            <w:proofErr w:type="spellEnd"/>
            <w:r w:rsidRPr="004364D7">
              <w:rPr>
                <w:rFonts w:cs="Times New Roman"/>
                <w:i w:val="0"/>
                <w:sz w:val="20"/>
                <w:szCs w:val="20"/>
              </w:rPr>
              <w:t>], moduł wtórny</w:t>
            </w:r>
          </w:p>
        </w:tc>
      </w:tr>
      <w:tr w:rsidR="00CA50A4" w:rsidRPr="004364D7" w14:paraId="4CC81351" w14:textId="77777777"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5C19BA5" w14:textId="77777777" w:rsidR="00CA50A4" w:rsidRPr="004364D7" w:rsidRDefault="00CA50A4" w:rsidP="000337EB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60</w:t>
            </w:r>
          </w:p>
          <w:p w14:paraId="3F7CD25F" w14:textId="77777777" w:rsidR="00CA50A4" w:rsidRPr="004364D7" w:rsidRDefault="00CA50A4" w:rsidP="000337EB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80</w:t>
            </w:r>
          </w:p>
          <w:p w14:paraId="329F60A7" w14:textId="77777777" w:rsidR="00CA50A4" w:rsidRPr="004364D7" w:rsidRDefault="00CA50A4" w:rsidP="000337EB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120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4BADDA" w14:textId="77777777" w:rsidR="00CA50A4" w:rsidRPr="004364D7" w:rsidRDefault="00CA50A4" w:rsidP="001E55DF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1,0</w:t>
            </w:r>
          </w:p>
          <w:p w14:paraId="1D594D1A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1,0</w:t>
            </w:r>
          </w:p>
          <w:p w14:paraId="05EFAE2C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1,03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6F98BA6" w14:textId="77777777" w:rsidR="00CA50A4" w:rsidRPr="004364D7" w:rsidRDefault="00CA50A4" w:rsidP="001E55DF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1,60</w:t>
            </w:r>
          </w:p>
          <w:p w14:paraId="3E6F4BF3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1,40</w:t>
            </w:r>
          </w:p>
          <w:p w14:paraId="4EC191A7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1,20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FD8E7A" w14:textId="77777777" w:rsidR="00CA50A4" w:rsidRPr="004364D7" w:rsidRDefault="00CA50A4" w:rsidP="001E55DF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60</w:t>
            </w:r>
          </w:p>
          <w:p w14:paraId="044FE439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80</w:t>
            </w:r>
          </w:p>
          <w:p w14:paraId="07F3029A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B781A6" w14:textId="77777777" w:rsidR="00CA50A4" w:rsidRPr="004364D7" w:rsidRDefault="00CA50A4" w:rsidP="001E55DF">
            <w:pPr>
              <w:spacing w:before="60"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120</w:t>
            </w:r>
          </w:p>
          <w:p w14:paraId="6AF57D84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140</w:t>
            </w:r>
          </w:p>
          <w:p w14:paraId="66DD2457" w14:textId="77777777" w:rsidR="00CA50A4" w:rsidRPr="004364D7" w:rsidRDefault="00CA50A4" w:rsidP="001E55DF">
            <w:pPr>
              <w:spacing w:after="0"/>
              <w:ind w:left="0"/>
              <w:jc w:val="center"/>
              <w:rPr>
                <w:sz w:val="20"/>
              </w:rPr>
            </w:pPr>
            <w:r w:rsidRPr="004364D7">
              <w:rPr>
                <w:sz w:val="20"/>
              </w:rPr>
              <w:t>180</w:t>
            </w:r>
          </w:p>
        </w:tc>
      </w:tr>
    </w:tbl>
    <w:p w14:paraId="3299F1FA" w14:textId="77777777" w:rsidR="00CA50A4" w:rsidRPr="004364D7" w:rsidRDefault="00CA50A4" w:rsidP="00CA50A4">
      <w:pPr>
        <w:rPr>
          <w:szCs w:val="24"/>
        </w:rPr>
      </w:pPr>
    </w:p>
    <w:p w14:paraId="56E4DEB5" w14:textId="77777777" w:rsidR="00CA50A4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lastRenderedPageBreak/>
        <w:t>Zasady postępowania z niewłaściwie wykonanymi odcinkami podbudowy</w:t>
      </w:r>
    </w:p>
    <w:p w14:paraId="2540AC42" w14:textId="77777777" w:rsidR="00A165EF" w:rsidRPr="00A165EF" w:rsidRDefault="00A165EF" w:rsidP="00A165EF">
      <w:pPr>
        <w:pStyle w:val="Nagwek2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3D1D2609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Niewłaściwe cechy geometryczne podbudowy</w:t>
      </w:r>
    </w:p>
    <w:p w14:paraId="2248FABE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 xml:space="preserve">Wszystkie powierzchnie podbudowy, które wykazują większe odchylenie </w:t>
      </w:r>
      <w:r w:rsidRPr="004364D7">
        <w:rPr>
          <w:szCs w:val="24"/>
        </w:rPr>
        <w:br/>
        <w:t xml:space="preserve">od określonych w punkcie 6.4 powinny być naprawione przez spulchnienie </w:t>
      </w:r>
      <w:r w:rsidRPr="004364D7">
        <w:rPr>
          <w:szCs w:val="24"/>
        </w:rPr>
        <w:br/>
        <w:t>lub zerwanie do głębokości co najmniej 10 cm, wyrównane i powtórnie zagęszczone. Dodanie nowego materiału bez spulchniania wykonanej warstwy jest niedopuszczalne.</w:t>
      </w:r>
    </w:p>
    <w:p w14:paraId="64C80BD6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Jeżeli szerokość podbudowy jest mniejsza od szerokości projektowanej o więcej</w:t>
      </w:r>
      <w:r w:rsidRPr="004364D7">
        <w:rPr>
          <w:szCs w:val="24"/>
        </w:rPr>
        <w:br/>
        <w:t>niż 5 cm i nie zapewnia podparcia warstwom wyżej leżącym, to Wykonawca powinien na własny koszt poszerzyć podbudowę przez spulchnienie warstwy na pełną grubość do połowy szerokości pasa ruchu, dołożenie materiału i powtórne zagęszczenie.</w:t>
      </w:r>
    </w:p>
    <w:p w14:paraId="697AEF26" w14:textId="77777777" w:rsidR="00A165EF" w:rsidRPr="004364D7" w:rsidRDefault="00A165EF" w:rsidP="00A165EF">
      <w:pPr>
        <w:ind w:left="0"/>
        <w:rPr>
          <w:szCs w:val="24"/>
        </w:rPr>
      </w:pPr>
    </w:p>
    <w:p w14:paraId="2C357FEA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Niewłaściwa grubość podbudowy</w:t>
      </w:r>
    </w:p>
    <w:p w14:paraId="1B78F832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Na wszystkich powierzchniach wadliwych pod względem grubości, Wykonawca wykona naprawę podbudowy. Powierzchnie powinny być naprawione przez spulchnienie lub wybranie warstwy na odpowiednią głębokość zgodnie z decyzją Inspektora Nadzoru, uzupełnione nowym materiałem o odpowiednich właściwościach, wyrównane i ponownie zagęszczone.</w:t>
      </w:r>
    </w:p>
    <w:p w14:paraId="0AD654E2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Roboty te Wykonawca wykona na własny koszt. Po wykonaniu tych robót nastąpi ponowny pomiar i ocena grubości warstwy, według wyżej podanych zasad, na koszt Wykonawcy.</w:t>
      </w:r>
    </w:p>
    <w:p w14:paraId="5B8316DA" w14:textId="77777777" w:rsidR="00A165EF" w:rsidRPr="004364D7" w:rsidRDefault="00A165EF" w:rsidP="00A165EF">
      <w:pPr>
        <w:ind w:left="0"/>
        <w:rPr>
          <w:szCs w:val="24"/>
        </w:rPr>
      </w:pPr>
    </w:p>
    <w:p w14:paraId="4F107E3D" w14:textId="77777777" w:rsidR="00CA50A4" w:rsidRPr="004364D7" w:rsidRDefault="00CA50A4" w:rsidP="00C600F8">
      <w:pPr>
        <w:pStyle w:val="Nagwek3"/>
        <w:numPr>
          <w:ilvl w:val="2"/>
          <w:numId w:val="56"/>
        </w:numPr>
        <w:rPr>
          <w:szCs w:val="24"/>
        </w:rPr>
      </w:pPr>
      <w:r w:rsidRPr="004364D7">
        <w:rPr>
          <w:szCs w:val="24"/>
        </w:rPr>
        <w:t>Niewłaściwa nośność podbudowy</w:t>
      </w:r>
    </w:p>
    <w:p w14:paraId="46C7CA38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 xml:space="preserve">Jeżeli nośność podbudowy będzie mniejsza od wymaganej, to Wykonawca wykona wszelkie roboty niezbędne do zapewnienia wymaganej nośności, zalecone </w:t>
      </w:r>
      <w:r w:rsidRPr="004364D7">
        <w:rPr>
          <w:szCs w:val="24"/>
        </w:rPr>
        <w:br/>
        <w:t>przez Inspektora Nadzoru.</w:t>
      </w:r>
    </w:p>
    <w:p w14:paraId="79A59AEF" w14:textId="77777777" w:rsidR="00A165EF" w:rsidRPr="004364D7" w:rsidRDefault="00A165EF" w:rsidP="00A165EF">
      <w:pPr>
        <w:ind w:left="0"/>
        <w:rPr>
          <w:szCs w:val="24"/>
        </w:rPr>
      </w:pPr>
    </w:p>
    <w:p w14:paraId="6135C5CC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4364D7">
        <w:rPr>
          <w:b/>
          <w:sz w:val="28"/>
          <w:szCs w:val="28"/>
        </w:rPr>
        <w:t>OBMIAR ROBÓT</w:t>
      </w:r>
    </w:p>
    <w:p w14:paraId="66F2106D" w14:textId="77777777" w:rsidR="00A165EF" w:rsidRPr="004364D7" w:rsidRDefault="00A165EF" w:rsidP="00A165EF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6F6D2652" w14:textId="77777777" w:rsidR="00CA50A4" w:rsidRPr="00A165EF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t>Ogólne zasady obmiaru robót</w:t>
      </w:r>
    </w:p>
    <w:p w14:paraId="49641A3D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Ogólne zasady obmiaru robót podano w SST D-00.00.00. “Wymagania ogólne” punkt 7.</w:t>
      </w:r>
    </w:p>
    <w:p w14:paraId="204F7925" w14:textId="77777777" w:rsidR="00A165EF" w:rsidRPr="004364D7" w:rsidRDefault="00A165EF" w:rsidP="00A165EF">
      <w:pPr>
        <w:ind w:left="0"/>
        <w:rPr>
          <w:szCs w:val="24"/>
        </w:rPr>
      </w:pPr>
    </w:p>
    <w:p w14:paraId="23E731E5" w14:textId="77777777" w:rsidR="00CA50A4" w:rsidRPr="00A165EF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t>Jednostka obmiarowa</w:t>
      </w:r>
    </w:p>
    <w:p w14:paraId="7771F388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Jednostką obmiarową jest m</w:t>
      </w:r>
      <w:r w:rsidRPr="004364D7">
        <w:rPr>
          <w:szCs w:val="24"/>
          <w:vertAlign w:val="superscript"/>
        </w:rPr>
        <w:t>2</w:t>
      </w:r>
      <w:r w:rsidRPr="004364D7">
        <w:rPr>
          <w:szCs w:val="24"/>
        </w:rPr>
        <w:t xml:space="preserve"> (metr kwadratowy) podbudowy z kruszywa łamanego stabilizowanego mechanicznie.</w:t>
      </w:r>
    </w:p>
    <w:p w14:paraId="6998A456" w14:textId="77777777" w:rsidR="00A165EF" w:rsidRPr="004364D7" w:rsidRDefault="00A165EF" w:rsidP="00A165EF">
      <w:pPr>
        <w:ind w:left="0"/>
        <w:rPr>
          <w:szCs w:val="24"/>
        </w:rPr>
      </w:pPr>
    </w:p>
    <w:p w14:paraId="1FE561DE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A165EF">
        <w:rPr>
          <w:b/>
          <w:sz w:val="28"/>
          <w:szCs w:val="28"/>
        </w:rPr>
        <w:t>ODBIÓR ROBÓT</w:t>
      </w:r>
    </w:p>
    <w:p w14:paraId="3DE84755" w14:textId="77777777" w:rsidR="00A165EF" w:rsidRPr="00A165EF" w:rsidRDefault="00A165EF" w:rsidP="00A165EF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13055EE0" w14:textId="77777777" w:rsidR="00CA50A4" w:rsidRPr="00A165EF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t>Ogólne zasady odbioru robót</w:t>
      </w:r>
    </w:p>
    <w:p w14:paraId="5015666E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Ogólne zasady odbioru robót podano w SST D-00.00.00. “Wymagania ogólne” pkt. 8.</w:t>
      </w:r>
    </w:p>
    <w:p w14:paraId="6007667F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Roboty uznaje się za wykonane zgodnie z dokumentacją projektową, SST i wymaganiami Inspektora Nadzoru, jeżeli wszystkie pomiary i badania z zachowaniem tolerancji według punktu 6 dały wyniki pozytywne.</w:t>
      </w:r>
    </w:p>
    <w:p w14:paraId="16F3FC7E" w14:textId="77777777" w:rsidR="00A165EF" w:rsidRPr="004364D7" w:rsidRDefault="00A165EF" w:rsidP="00A165EF">
      <w:pPr>
        <w:ind w:left="0"/>
        <w:rPr>
          <w:szCs w:val="24"/>
        </w:rPr>
      </w:pPr>
    </w:p>
    <w:p w14:paraId="292A25E5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A165EF">
        <w:rPr>
          <w:b/>
          <w:sz w:val="28"/>
          <w:szCs w:val="28"/>
        </w:rPr>
        <w:lastRenderedPageBreak/>
        <w:t>PODSTAWA PŁATNOŚCI</w:t>
      </w:r>
    </w:p>
    <w:p w14:paraId="50FC9DE7" w14:textId="77777777" w:rsidR="00A165EF" w:rsidRPr="00A165EF" w:rsidRDefault="00A165EF" w:rsidP="00A165EF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06428D59" w14:textId="77777777" w:rsidR="00CA50A4" w:rsidRPr="004364D7" w:rsidRDefault="00CA50A4" w:rsidP="00C600F8">
      <w:pPr>
        <w:pStyle w:val="Nagwek2"/>
        <w:numPr>
          <w:ilvl w:val="1"/>
          <w:numId w:val="56"/>
        </w:numPr>
        <w:rPr>
          <w:sz w:val="24"/>
          <w:szCs w:val="24"/>
        </w:rPr>
      </w:pPr>
      <w:r w:rsidRPr="004364D7">
        <w:rPr>
          <w:sz w:val="24"/>
          <w:szCs w:val="24"/>
        </w:rPr>
        <w:t>Ogólne dotyczące podstawy płatności</w:t>
      </w:r>
    </w:p>
    <w:p w14:paraId="42354E6C" w14:textId="77777777" w:rsidR="00CA50A4" w:rsidRDefault="00CA50A4" w:rsidP="00A165EF">
      <w:pPr>
        <w:ind w:left="0"/>
        <w:rPr>
          <w:szCs w:val="24"/>
        </w:rPr>
      </w:pPr>
      <w:r w:rsidRPr="004364D7">
        <w:rPr>
          <w:szCs w:val="24"/>
        </w:rPr>
        <w:t>Ogólne ustalenia dotyczące podstawy płatności podano w SST D-00.00.00. “Wymagania ogólne” punkt 9.</w:t>
      </w:r>
    </w:p>
    <w:p w14:paraId="120E5CD4" w14:textId="77777777" w:rsidR="00A165EF" w:rsidRPr="004364D7" w:rsidRDefault="00A165EF" w:rsidP="00A165EF">
      <w:pPr>
        <w:ind w:left="0"/>
        <w:rPr>
          <w:szCs w:val="24"/>
        </w:rPr>
      </w:pPr>
    </w:p>
    <w:p w14:paraId="4C0BF174" w14:textId="77777777" w:rsidR="00CA50A4" w:rsidRPr="004364D7" w:rsidRDefault="00CA50A4" w:rsidP="00C600F8">
      <w:pPr>
        <w:pStyle w:val="Nagwek2"/>
        <w:numPr>
          <w:ilvl w:val="1"/>
          <w:numId w:val="56"/>
        </w:numPr>
        <w:rPr>
          <w:sz w:val="24"/>
          <w:szCs w:val="24"/>
        </w:rPr>
      </w:pPr>
      <w:r w:rsidRPr="004364D7">
        <w:rPr>
          <w:sz w:val="24"/>
          <w:szCs w:val="24"/>
        </w:rPr>
        <w:t>Cena jednostki obmiarowej</w:t>
      </w:r>
    </w:p>
    <w:p w14:paraId="013AD113" w14:textId="77777777" w:rsidR="00CA50A4" w:rsidRPr="004364D7" w:rsidRDefault="00CA50A4" w:rsidP="00A165EF">
      <w:pPr>
        <w:ind w:left="0"/>
        <w:rPr>
          <w:szCs w:val="24"/>
        </w:rPr>
      </w:pPr>
      <w:r w:rsidRPr="004364D7">
        <w:rPr>
          <w:szCs w:val="24"/>
        </w:rPr>
        <w:t>Cena 1 m</w:t>
      </w:r>
      <w:r w:rsidRPr="004364D7">
        <w:rPr>
          <w:szCs w:val="24"/>
          <w:vertAlign w:val="superscript"/>
        </w:rPr>
        <w:t>2</w:t>
      </w:r>
      <w:r w:rsidRPr="004364D7">
        <w:rPr>
          <w:szCs w:val="24"/>
        </w:rPr>
        <w:t xml:space="preserve"> wykonania robót obejmuje:</w:t>
      </w:r>
    </w:p>
    <w:p w14:paraId="487388E3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prace pomiarowe i roboty przygotowawcze,</w:t>
      </w:r>
    </w:p>
    <w:p w14:paraId="13575525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oznakowanie robót,</w:t>
      </w:r>
    </w:p>
    <w:p w14:paraId="186A21DE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sprawdzenie i ewentualną naprawę podłoża,</w:t>
      </w:r>
    </w:p>
    <w:p w14:paraId="3AA208AE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zakup i  przygotowanie mieszanki z kruszywa, zgodnie z receptą,</w:t>
      </w:r>
    </w:p>
    <w:p w14:paraId="7533DC8A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dostarczenie mieszanki na miejsce wbudowania,</w:t>
      </w:r>
    </w:p>
    <w:p w14:paraId="61A09876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rozłożenie mieszanki z kruszywa,</w:t>
      </w:r>
    </w:p>
    <w:p w14:paraId="6905CA4B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zagęszczenie rozłożonej mieszanki,</w:t>
      </w:r>
    </w:p>
    <w:p w14:paraId="1E2EA0E0" w14:textId="77777777" w:rsidR="00CA50A4" w:rsidRPr="004364D7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przeprowadzenie pomiarów i badań laboratoryjnych określonych w </w:t>
      </w:r>
      <w:r w:rsidRPr="004364D7">
        <w:rPr>
          <w:spacing w:val="-3"/>
          <w:szCs w:val="24"/>
        </w:rPr>
        <w:t>szczegółow</w:t>
      </w:r>
      <w:r w:rsidRPr="004364D7">
        <w:rPr>
          <w:szCs w:val="24"/>
        </w:rPr>
        <w:t>ej specyfikacji technicznej,</w:t>
      </w:r>
    </w:p>
    <w:p w14:paraId="7DDE6DFD" w14:textId="77777777" w:rsidR="00CA50A4" w:rsidRDefault="00CA50A4" w:rsidP="00CA50A4">
      <w:pPr>
        <w:pStyle w:val="listakreski"/>
        <w:ind w:left="2268" w:hanging="283"/>
        <w:rPr>
          <w:szCs w:val="24"/>
        </w:rPr>
      </w:pPr>
      <w:r w:rsidRPr="004364D7">
        <w:rPr>
          <w:szCs w:val="24"/>
        </w:rPr>
        <w:t>utrzymanie podbudowy w czasie robót.</w:t>
      </w:r>
    </w:p>
    <w:p w14:paraId="592E8117" w14:textId="77777777" w:rsidR="00A165EF" w:rsidRPr="00A165EF" w:rsidRDefault="00A165EF" w:rsidP="00A165EF">
      <w:pPr>
        <w:pStyle w:val="listakreski"/>
        <w:numPr>
          <w:ilvl w:val="0"/>
          <w:numId w:val="0"/>
        </w:numPr>
        <w:ind w:left="2268"/>
        <w:rPr>
          <w:b/>
          <w:szCs w:val="24"/>
        </w:rPr>
      </w:pPr>
    </w:p>
    <w:p w14:paraId="681B24B2" w14:textId="77777777" w:rsidR="00CA50A4" w:rsidRDefault="00CA50A4" w:rsidP="00C600F8">
      <w:pPr>
        <w:pStyle w:val="Nagwek1"/>
        <w:numPr>
          <w:ilvl w:val="0"/>
          <w:numId w:val="56"/>
        </w:numPr>
        <w:rPr>
          <w:b/>
          <w:sz w:val="28"/>
          <w:szCs w:val="28"/>
        </w:rPr>
      </w:pPr>
      <w:r w:rsidRPr="00A165EF">
        <w:rPr>
          <w:b/>
          <w:sz w:val="28"/>
          <w:szCs w:val="28"/>
        </w:rPr>
        <w:t>PRZEPISY ZWIĄZANE</w:t>
      </w:r>
    </w:p>
    <w:p w14:paraId="745BBC98" w14:textId="77777777" w:rsidR="00A165EF" w:rsidRPr="00A165EF" w:rsidRDefault="00A165EF" w:rsidP="00A165EF">
      <w:pPr>
        <w:pStyle w:val="Nagwek1"/>
        <w:numPr>
          <w:ilvl w:val="0"/>
          <w:numId w:val="0"/>
        </w:numPr>
        <w:ind w:left="360"/>
        <w:rPr>
          <w:b/>
          <w:sz w:val="28"/>
          <w:szCs w:val="28"/>
        </w:rPr>
      </w:pPr>
    </w:p>
    <w:p w14:paraId="7E5EFDB0" w14:textId="77777777" w:rsidR="00CA50A4" w:rsidRPr="004364D7" w:rsidRDefault="00CA50A4" w:rsidP="00C600F8">
      <w:pPr>
        <w:pStyle w:val="Nagwek2"/>
        <w:numPr>
          <w:ilvl w:val="1"/>
          <w:numId w:val="56"/>
        </w:numPr>
        <w:rPr>
          <w:sz w:val="24"/>
          <w:szCs w:val="24"/>
        </w:rPr>
      </w:pPr>
      <w:r w:rsidRPr="004364D7">
        <w:rPr>
          <w:sz w:val="24"/>
          <w:szCs w:val="24"/>
        </w:rPr>
        <w:t>Normy</w:t>
      </w:r>
    </w:p>
    <w:p w14:paraId="1D374D7D" w14:textId="77777777" w:rsidR="00CA50A4" w:rsidRPr="004364D7" w:rsidRDefault="00CA50A4" w:rsidP="00CA50A4">
      <w:pPr>
        <w:pStyle w:val="listaliczby"/>
        <w:ind w:left="1276" w:hanging="567"/>
      </w:pPr>
      <w:r w:rsidRPr="004364D7">
        <w:t>PN-EN 13242</w:t>
      </w:r>
      <w:r w:rsidRPr="004364D7">
        <w:tab/>
        <w:t xml:space="preserve">Kruszywa do niezwiązanych i hydraulicznie związanych </w:t>
      </w:r>
      <w:r w:rsidRPr="004364D7">
        <w:tab/>
        <w:t xml:space="preserve">materiałów stosowanych w obiektach budowlanych i </w:t>
      </w:r>
      <w:r w:rsidRPr="004364D7">
        <w:tab/>
        <w:t>budownictwie drogowym.</w:t>
      </w:r>
    </w:p>
    <w:p w14:paraId="6DA47452" w14:textId="77777777" w:rsidR="00CA50A4" w:rsidRPr="004364D7" w:rsidRDefault="00CA50A4" w:rsidP="00CA50A4">
      <w:pPr>
        <w:pStyle w:val="listaliczby"/>
        <w:numPr>
          <w:ilvl w:val="0"/>
          <w:numId w:val="3"/>
        </w:numPr>
        <w:ind w:left="1276" w:hanging="567"/>
      </w:pPr>
      <w:r w:rsidRPr="004364D7">
        <w:t>PN-EN 13285</w:t>
      </w:r>
      <w:r w:rsidRPr="004364D7">
        <w:tab/>
        <w:t>Mieszanki niezwiązane - Wymagania</w:t>
      </w:r>
    </w:p>
    <w:p w14:paraId="590F6BAB" w14:textId="77777777" w:rsidR="00CA50A4" w:rsidRPr="004364D7" w:rsidRDefault="00CA50A4" w:rsidP="00CA50A4">
      <w:pPr>
        <w:pStyle w:val="listaliczby"/>
        <w:numPr>
          <w:ilvl w:val="0"/>
          <w:numId w:val="3"/>
        </w:numPr>
        <w:ind w:left="1276" w:hanging="567"/>
      </w:pPr>
      <w:r w:rsidRPr="004364D7">
        <w:t>PN-EN 932-3</w:t>
      </w:r>
      <w:r w:rsidRPr="004364D7">
        <w:tab/>
        <w:t xml:space="preserve">Badania podstawowych właściwości kruszyw – Część 3: </w:t>
      </w:r>
      <w:r w:rsidRPr="004364D7">
        <w:tab/>
        <w:t xml:space="preserve">Procedura i terminologia uproszczonego opisu </w:t>
      </w:r>
      <w:r w:rsidRPr="004364D7">
        <w:tab/>
        <w:t>petrograficznego</w:t>
      </w:r>
    </w:p>
    <w:p w14:paraId="3FA25EF4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932-5</w:t>
      </w:r>
      <w:r w:rsidRPr="004364D7">
        <w:tab/>
        <w:t xml:space="preserve">Badania podstawowych właściwości kruszyw – Część 5: </w:t>
      </w:r>
      <w:r w:rsidRPr="004364D7">
        <w:tab/>
        <w:t>Wyposażenie podstawowe i wzorcowanie.</w:t>
      </w:r>
    </w:p>
    <w:p w14:paraId="53219CB1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933-1</w:t>
      </w:r>
      <w:r w:rsidRPr="004364D7">
        <w:tab/>
        <w:t xml:space="preserve">Badania geometrycznych właściwości kruszyw – Część 1: </w:t>
      </w:r>
      <w:r w:rsidRPr="004364D7">
        <w:tab/>
        <w:t>Oznaczanie składu ziarnowego. Metoda przesiewania.</w:t>
      </w:r>
    </w:p>
    <w:p w14:paraId="4B851B46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933-3</w:t>
      </w:r>
      <w:r w:rsidRPr="004364D7">
        <w:tab/>
        <w:t xml:space="preserve">Badania geometrycznych właściwości kruszyw – Część 3: </w:t>
      </w:r>
      <w:r w:rsidRPr="004364D7">
        <w:tab/>
        <w:t>Oznaczanie kształtu ziaren za pomocą wskaźnika płaskości.</w:t>
      </w:r>
    </w:p>
    <w:p w14:paraId="4C7438A0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933-4</w:t>
      </w:r>
      <w:r w:rsidRPr="004364D7">
        <w:tab/>
        <w:t xml:space="preserve">Badania geometrycznych właściwości kruszyw – Część 4: </w:t>
      </w:r>
      <w:r w:rsidRPr="004364D7">
        <w:tab/>
        <w:t>Oznaczanie kształtu ziaren – wskaźnik kształtu.</w:t>
      </w:r>
    </w:p>
    <w:p w14:paraId="21AD370E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933-5</w:t>
      </w:r>
      <w:r w:rsidRPr="004364D7">
        <w:tab/>
        <w:t xml:space="preserve">Badania geometrycznych właściwości kruszyw – Część 5: </w:t>
      </w:r>
      <w:r w:rsidRPr="004364D7">
        <w:tab/>
        <w:t xml:space="preserve">Oznaczanie procentowej zawartości ziaren o powierzchniach </w:t>
      </w:r>
      <w:r w:rsidRPr="004364D7">
        <w:tab/>
        <w:t xml:space="preserve">powstałych w wyniku </w:t>
      </w:r>
      <w:proofErr w:type="spellStart"/>
      <w:r w:rsidRPr="004364D7">
        <w:t>przekruszenia</w:t>
      </w:r>
      <w:proofErr w:type="spellEnd"/>
      <w:r w:rsidRPr="004364D7">
        <w:t xml:space="preserve"> lub łamania kruszyw </w:t>
      </w:r>
      <w:r w:rsidRPr="004364D7">
        <w:tab/>
        <w:t>grubych</w:t>
      </w:r>
    </w:p>
    <w:p w14:paraId="0D25E144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933-8</w:t>
      </w:r>
      <w:r w:rsidRPr="004364D7">
        <w:tab/>
        <w:t xml:space="preserve">Badania geometrycznych właściwości kruszyw – Część 8: </w:t>
      </w:r>
      <w:r w:rsidRPr="004364D7">
        <w:tab/>
        <w:t xml:space="preserve">Ocena zawartości drobnych cząstek – Badania wskaźnika </w:t>
      </w:r>
      <w:r w:rsidRPr="004364D7">
        <w:tab/>
        <w:t>piaskowego</w:t>
      </w:r>
    </w:p>
    <w:p w14:paraId="013FA4A1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933-9</w:t>
      </w:r>
      <w:r w:rsidRPr="004364D7">
        <w:tab/>
        <w:t xml:space="preserve">Badania geometrycznych właściwości kruszyw – Część 9: </w:t>
      </w:r>
      <w:r w:rsidRPr="004364D7">
        <w:tab/>
        <w:t xml:space="preserve">Ocena zawartości drobnych cząstek – Badania błękitem </w:t>
      </w:r>
      <w:r w:rsidRPr="004364D7">
        <w:tab/>
        <w:t>metylenowym</w:t>
      </w:r>
    </w:p>
    <w:p w14:paraId="019B6D70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lastRenderedPageBreak/>
        <w:t>PN-EN 1008</w:t>
      </w:r>
      <w:r w:rsidRPr="004364D7">
        <w:tab/>
        <w:t xml:space="preserve">Woda zarobowa  do betonu – Specyfikacja pobierania </w:t>
      </w:r>
      <w:r w:rsidRPr="004364D7">
        <w:tab/>
        <w:t xml:space="preserve">próbek, badanie i ocena przydatności wody zarobowej do </w:t>
      </w:r>
      <w:r w:rsidRPr="004364D7">
        <w:tab/>
        <w:t>betonu, w tym wody odzyskanej z procesów betonu.</w:t>
      </w:r>
    </w:p>
    <w:p w14:paraId="42C216F6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1097-1</w:t>
      </w:r>
      <w:r w:rsidRPr="004364D7">
        <w:tab/>
        <w:t xml:space="preserve">Badania mechanicznych i fizycznych właściwości kruszyw. </w:t>
      </w:r>
      <w:r w:rsidRPr="004364D7">
        <w:tab/>
        <w:t>Część 1: Oznaczanie odporności na ścieranie (mikro-</w:t>
      </w:r>
      <w:proofErr w:type="spellStart"/>
      <w:r w:rsidRPr="004364D7">
        <w:t>Deval</w:t>
      </w:r>
      <w:proofErr w:type="spellEnd"/>
      <w:r w:rsidRPr="004364D7">
        <w:t>)</w:t>
      </w:r>
    </w:p>
    <w:p w14:paraId="2AF7C654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1097-2</w:t>
      </w:r>
      <w:r w:rsidRPr="004364D7">
        <w:tab/>
        <w:t xml:space="preserve">Badania mechanicznych i fizycznych właściwości kruszyw – </w:t>
      </w:r>
      <w:r w:rsidRPr="004364D7">
        <w:tab/>
        <w:t>Część 2: Metody oznaczania odporności na rozdrabnianie</w:t>
      </w:r>
    </w:p>
    <w:p w14:paraId="7E803F68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1097-6</w:t>
      </w:r>
      <w:r w:rsidRPr="004364D7">
        <w:tab/>
        <w:t xml:space="preserve">Badania mechanicznych i fizycznych właściwości kruszyw – </w:t>
      </w:r>
      <w:r w:rsidRPr="004364D7">
        <w:tab/>
        <w:t>Część 6: Oznaczanie gęstości ziaren i nasiąkliwości</w:t>
      </w:r>
    </w:p>
    <w:p w14:paraId="190D7025" w14:textId="77777777" w:rsidR="00CA50A4" w:rsidRPr="004364D7" w:rsidRDefault="00CA50A4" w:rsidP="00816212">
      <w:pPr>
        <w:pStyle w:val="listaliczby"/>
        <w:numPr>
          <w:ilvl w:val="0"/>
          <w:numId w:val="4"/>
        </w:numPr>
        <w:tabs>
          <w:tab w:val="clear" w:pos="3402"/>
        </w:tabs>
        <w:ind w:left="3402" w:hanging="2693"/>
      </w:pPr>
      <w:r w:rsidRPr="004364D7">
        <w:t>PN-EN 1367-1</w:t>
      </w:r>
      <w:r w:rsidRPr="004364D7">
        <w:tab/>
        <w:t xml:space="preserve">Badania właściwości cieplnych i odporności kruszyw na </w:t>
      </w:r>
      <w:r w:rsidRPr="004364D7">
        <w:tab/>
        <w:t xml:space="preserve">działanie czynników atmosferycznych  – Część 1: </w:t>
      </w:r>
      <w:r w:rsidRPr="004364D7">
        <w:tab/>
        <w:t xml:space="preserve">Oznaczanie </w:t>
      </w:r>
      <w:r w:rsidR="00816212">
        <w:t xml:space="preserve">  </w:t>
      </w:r>
      <w:r w:rsidRPr="004364D7">
        <w:t xml:space="preserve">mrozoodporności </w:t>
      </w:r>
    </w:p>
    <w:p w14:paraId="3393FC8E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1367-2</w:t>
      </w:r>
      <w:r w:rsidRPr="004364D7">
        <w:tab/>
        <w:t xml:space="preserve">Badania właściwości cieplnych i odporności kruszyw na </w:t>
      </w:r>
      <w:r w:rsidRPr="004364D7">
        <w:tab/>
        <w:t xml:space="preserve">działanie czynników atmosferycznych. - Część 2: Badanie w </w:t>
      </w:r>
      <w:r w:rsidRPr="004364D7">
        <w:tab/>
        <w:t>siarczanie magnezu</w:t>
      </w:r>
    </w:p>
    <w:p w14:paraId="4F4CA781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1367-3</w:t>
      </w:r>
      <w:r w:rsidRPr="004364D7">
        <w:tab/>
        <w:t xml:space="preserve">Badania właściwości cieplnych i odporności kruszyw na </w:t>
      </w:r>
      <w:r w:rsidRPr="004364D7">
        <w:tab/>
        <w:t xml:space="preserve">działanie czynników atmosferycznych  – Część 3: Badanie </w:t>
      </w:r>
      <w:r w:rsidRPr="004364D7">
        <w:tab/>
        <w:t>bazaltowej zgorzeli słonecznej metodą gotowania</w:t>
      </w:r>
    </w:p>
    <w:p w14:paraId="4AC2EA7C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1744-1</w:t>
      </w:r>
      <w:r w:rsidRPr="004364D7">
        <w:tab/>
        <w:t xml:space="preserve">Badania chemicznych właściwości kruszyw – Część 1: </w:t>
      </w:r>
      <w:r w:rsidRPr="004364D7">
        <w:tab/>
        <w:t xml:space="preserve">Analiza </w:t>
      </w:r>
      <w:r w:rsidRPr="004364D7">
        <w:tab/>
        <w:t>chemiczna</w:t>
      </w:r>
    </w:p>
    <w:p w14:paraId="32AA8318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1744-3</w:t>
      </w:r>
      <w:r w:rsidRPr="004364D7">
        <w:tab/>
        <w:t xml:space="preserve">Badania chemicznych właściwości kruszyw. Część 3: </w:t>
      </w:r>
      <w:r w:rsidRPr="004364D7">
        <w:tab/>
        <w:t>Przygotowanie wyciągów przez wymywanie kruszyw</w:t>
      </w:r>
    </w:p>
    <w:p w14:paraId="527406B6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PN-ISO 565</w:t>
      </w:r>
      <w:r w:rsidRPr="004364D7">
        <w:tab/>
        <w:t xml:space="preserve">Sita kontrolne – Tkanina z drutu, blacha perforowana i blacha </w:t>
      </w:r>
      <w:r w:rsidRPr="004364D7">
        <w:tab/>
        <w:t xml:space="preserve">cienka perforowana elektrochemicznie – Wymiary nominalne </w:t>
      </w:r>
      <w:r w:rsidRPr="004364D7">
        <w:tab/>
        <w:t>oczek</w:t>
      </w:r>
    </w:p>
    <w:p w14:paraId="48324989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13286-1</w:t>
      </w:r>
      <w:r w:rsidRPr="004364D7">
        <w:tab/>
        <w:t xml:space="preserve">Mieszanki mineralne niezwiązane i związane spoiwem </w:t>
      </w:r>
      <w:r w:rsidRPr="004364D7">
        <w:tab/>
        <w:t xml:space="preserve">hydraulicznym. Część 1: Metody badań dla ustalonej </w:t>
      </w:r>
      <w:r w:rsidRPr="004364D7">
        <w:tab/>
        <w:t xml:space="preserve">laboratoryjnie referencyjnie referencyjnej gęstości </w:t>
      </w:r>
      <w:r w:rsidRPr="004364D7">
        <w:tab/>
        <w:t>i wilgotności. Wprowadzenie i wymagania ogólne.</w:t>
      </w:r>
    </w:p>
    <w:p w14:paraId="4C3BE94E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13286-2</w:t>
      </w:r>
      <w:r w:rsidRPr="004364D7">
        <w:tab/>
        <w:t xml:space="preserve">Mieszanki mineralne niezwiązane i związane spoiwem </w:t>
      </w:r>
      <w:r w:rsidRPr="004364D7">
        <w:tab/>
        <w:t xml:space="preserve">hydraulicznym. Część 2: Metody badań dla ustalonej </w:t>
      </w:r>
      <w:r w:rsidRPr="004364D7">
        <w:tab/>
        <w:t xml:space="preserve">laboratoryjnie gęstości i wilgotności. Zagęszczanie aparatem </w:t>
      </w:r>
      <w:r w:rsidRPr="004364D7">
        <w:tab/>
      </w:r>
      <w:proofErr w:type="spellStart"/>
      <w:r w:rsidRPr="004364D7">
        <w:t>Proctora</w:t>
      </w:r>
      <w:proofErr w:type="spellEnd"/>
      <w:r w:rsidRPr="004364D7">
        <w:t>.</w:t>
      </w:r>
    </w:p>
    <w:p w14:paraId="31723BB0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PN-EN 13286-47</w:t>
      </w:r>
      <w:r w:rsidRPr="004364D7">
        <w:tab/>
        <w:t xml:space="preserve">Mieszanki mineralne niezwiązane i związane spoiwem </w:t>
      </w:r>
      <w:r w:rsidRPr="004364D7">
        <w:tab/>
        <w:t xml:space="preserve">hydraulicznym. Część 47: Metody badań dla określenia </w:t>
      </w:r>
      <w:r w:rsidRPr="004364D7">
        <w:tab/>
        <w:t xml:space="preserve">nośności, kalifornijski wskaźnik nośności CBR, </w:t>
      </w:r>
      <w:r w:rsidRPr="004364D7">
        <w:tab/>
        <w:t>natychmiastowy wskaźnik nośności i pęcznienia liniowego.</w:t>
      </w:r>
    </w:p>
    <w:p w14:paraId="0668AD6D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BN-64/8931-02</w:t>
      </w:r>
      <w:r w:rsidRPr="004364D7">
        <w:tab/>
        <w:t>Drogi samochodowe. Oznaczanie modułu odkształcenia</w:t>
      </w:r>
      <w:r w:rsidRPr="004364D7">
        <w:tab/>
        <w:t>nawierzchni podatnych i podłoża przez obciążenie płytą</w:t>
      </w:r>
    </w:p>
    <w:p w14:paraId="78D1E3F2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BN-68/8931-04</w:t>
      </w:r>
      <w:r w:rsidRPr="004364D7">
        <w:tab/>
        <w:t>Drogi samochodowe. Pomiar równości nawierzchni</w:t>
      </w:r>
      <w:r w:rsidRPr="004364D7">
        <w:tab/>
      </w:r>
      <w:proofErr w:type="spellStart"/>
      <w:r w:rsidRPr="004364D7">
        <w:t>planografem</w:t>
      </w:r>
      <w:proofErr w:type="spellEnd"/>
      <w:r w:rsidRPr="004364D7">
        <w:t xml:space="preserve"> i łatą</w:t>
      </w:r>
    </w:p>
    <w:p w14:paraId="2722A158" w14:textId="77777777" w:rsidR="00CA50A4" w:rsidRPr="004364D7" w:rsidRDefault="00CA50A4" w:rsidP="00CA50A4">
      <w:pPr>
        <w:pStyle w:val="listaliczby"/>
        <w:numPr>
          <w:ilvl w:val="0"/>
          <w:numId w:val="4"/>
        </w:numPr>
        <w:ind w:left="1276" w:hanging="567"/>
      </w:pPr>
      <w:r w:rsidRPr="004364D7">
        <w:t>BN-70/8931-06</w:t>
      </w:r>
      <w:r w:rsidRPr="004364D7">
        <w:tab/>
        <w:t>Drogi samochodowe. Pomiar ugięć podatnych</w:t>
      </w:r>
      <w:r w:rsidRPr="004364D7">
        <w:tab/>
      </w:r>
      <w:proofErr w:type="spellStart"/>
      <w:r w:rsidRPr="004364D7">
        <w:t>ugięciomierzem</w:t>
      </w:r>
      <w:proofErr w:type="spellEnd"/>
      <w:r w:rsidRPr="004364D7">
        <w:t xml:space="preserve"> belkowym</w:t>
      </w:r>
    </w:p>
    <w:p w14:paraId="76946C21" w14:textId="77777777" w:rsidR="00CA50A4" w:rsidRPr="00A165EF" w:rsidRDefault="00CA50A4" w:rsidP="00C600F8">
      <w:pPr>
        <w:pStyle w:val="Nagwek2"/>
        <w:numPr>
          <w:ilvl w:val="1"/>
          <w:numId w:val="56"/>
        </w:numPr>
        <w:rPr>
          <w:b/>
          <w:sz w:val="24"/>
          <w:szCs w:val="24"/>
        </w:rPr>
      </w:pPr>
      <w:r w:rsidRPr="00A165EF">
        <w:rPr>
          <w:b/>
          <w:sz w:val="24"/>
          <w:szCs w:val="24"/>
        </w:rPr>
        <w:t>Inne dokumenty</w:t>
      </w:r>
    </w:p>
    <w:p w14:paraId="370532E9" w14:textId="77777777" w:rsidR="00A165EF" w:rsidRDefault="00A165EF" w:rsidP="00A165EF">
      <w:pPr>
        <w:pStyle w:val="listaliczby"/>
        <w:numPr>
          <w:ilvl w:val="0"/>
          <w:numId w:val="0"/>
        </w:numPr>
        <w:ind w:left="709" w:hanging="709"/>
      </w:pPr>
    </w:p>
    <w:p w14:paraId="5D7EF779" w14:textId="77777777" w:rsidR="00CA50A4" w:rsidRPr="004364D7" w:rsidRDefault="00A165EF" w:rsidP="00A165EF">
      <w:pPr>
        <w:pStyle w:val="listaliczby"/>
        <w:numPr>
          <w:ilvl w:val="0"/>
          <w:numId w:val="0"/>
        </w:numPr>
        <w:ind w:left="709" w:hanging="709"/>
      </w:pPr>
      <w:r>
        <w:t xml:space="preserve">            </w:t>
      </w:r>
      <w:r w:rsidR="00CA50A4" w:rsidRPr="004364D7">
        <w:t>WT-4 2010. Mieszanki niezwiązane do dróg krajowych.</w:t>
      </w:r>
    </w:p>
    <w:p w14:paraId="6AE8CD33" w14:textId="77777777" w:rsidR="00CA50A4" w:rsidRPr="004364D7" w:rsidRDefault="00CA50A4" w:rsidP="00F81BCB">
      <w:pPr>
        <w:ind w:left="0"/>
        <w:rPr>
          <w:b/>
          <w:sz w:val="40"/>
          <w:szCs w:val="40"/>
        </w:rPr>
      </w:pPr>
    </w:p>
    <w:sectPr w:rsidR="00CA50A4" w:rsidRPr="004364D7" w:rsidSect="004D15E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91" w:right="1134" w:bottom="1191" w:left="1134" w:header="850" w:footer="850" w:gutter="0"/>
      <w:pgNumType w:start="5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690A4" w14:textId="77777777" w:rsidR="00D16553" w:rsidRDefault="00D16553">
      <w:r>
        <w:separator/>
      </w:r>
    </w:p>
  </w:endnote>
  <w:endnote w:type="continuationSeparator" w:id="0">
    <w:p w14:paraId="206A985A" w14:textId="77777777" w:rsidR="00D16553" w:rsidRDefault="00D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ont293">
    <w:altName w:val="ISOCP"/>
    <w:panose1 w:val="00000000000000000000"/>
    <w:charset w:val="6D"/>
    <w:family w:val="auto"/>
    <w:notTrueType/>
    <w:pitch w:val="default"/>
    <w:sig w:usb0="0072006F" w:usb1="00740073" w:usb2="0069006B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7D03" w14:textId="77777777" w:rsidR="003D334D" w:rsidRPr="00871AA1" w:rsidRDefault="00871AA1" w:rsidP="00871AA1">
    <w:pPr>
      <w:pStyle w:val="Bezodstpw"/>
      <w:numPr>
        <w:ilvl w:val="0"/>
        <w:numId w:val="0"/>
      </w:numPr>
      <w:pBdr>
        <w:top w:val="single" w:sz="4" w:space="1" w:color="auto"/>
      </w:pBdr>
      <w:tabs>
        <w:tab w:val="left" w:pos="708"/>
      </w:tabs>
      <w:jc w:val="center"/>
      <w:rPr>
        <w:rFonts w:ascii="Times New Roman" w:hAnsi="Times New Roman" w:cs="Times New Roman"/>
        <w:b w:val="0"/>
        <w:sz w:val="20"/>
        <w:szCs w:val="20"/>
      </w:rPr>
    </w:pPr>
    <w:r>
      <w:rPr>
        <w:rFonts w:ascii="Times New Roman" w:hAnsi="Times New Roman" w:cs="Times New Roman"/>
        <w:b w:val="0"/>
        <w:sz w:val="20"/>
        <w:szCs w:val="20"/>
      </w:rPr>
      <w:t>0229 – Budowa Al. Niepodległości w Białymstoku wraz z infrastrukturą techniczną.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C39F9" w14:textId="77777777" w:rsidR="004D15EA" w:rsidRDefault="004D15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02B7">
      <w:rPr>
        <w:noProof/>
      </w:rPr>
      <w:t>71</w:t>
    </w:r>
    <w:r>
      <w:fldChar w:fldCharType="end"/>
    </w:r>
  </w:p>
  <w:p w14:paraId="5928DD1F" w14:textId="77777777" w:rsidR="003D334D" w:rsidRPr="004D15EA" w:rsidRDefault="003D334D" w:rsidP="004D1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5BCED" w14:textId="77777777" w:rsidR="00D16553" w:rsidRDefault="00D16553">
      <w:r>
        <w:separator/>
      </w:r>
    </w:p>
  </w:footnote>
  <w:footnote w:type="continuationSeparator" w:id="0">
    <w:p w14:paraId="397DAE7E" w14:textId="77777777" w:rsidR="00D16553" w:rsidRDefault="00D1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C803" w14:textId="77777777" w:rsidR="003D334D" w:rsidRDefault="003D334D" w:rsidP="00204439">
    <w:pPr>
      <w:pStyle w:val="Nagwek"/>
      <w:pBdr>
        <w:bottom w:val="single" w:sz="4" w:space="1" w:color="000000"/>
      </w:pBdr>
      <w:tabs>
        <w:tab w:val="clear" w:pos="9072"/>
        <w:tab w:val="left" w:pos="8647"/>
      </w:tabs>
      <w:ind w:left="0" w:right="360"/>
      <w:jc w:val="center"/>
      <w:rPr>
        <w:i/>
        <w:iCs/>
        <w:szCs w:val="24"/>
      </w:rPr>
    </w:pPr>
    <w:r w:rsidRPr="00204439">
      <w:rPr>
        <w:i/>
        <w:iCs/>
        <w:sz w:val="20"/>
      </w:rPr>
      <w:fldChar w:fldCharType="begin"/>
    </w:r>
    <w:r w:rsidRPr="00204439">
      <w:rPr>
        <w:i/>
        <w:iCs/>
        <w:sz w:val="20"/>
      </w:rPr>
      <w:instrText xml:space="preserve"> PAGE   \* MERGEFORMAT </w:instrText>
    </w:r>
    <w:r w:rsidRPr="00204439">
      <w:rPr>
        <w:i/>
        <w:iCs/>
        <w:sz w:val="20"/>
      </w:rPr>
      <w:fldChar w:fldCharType="separate"/>
    </w:r>
    <w:r w:rsidR="009E22B1">
      <w:rPr>
        <w:i/>
        <w:iCs/>
        <w:noProof/>
        <w:sz w:val="20"/>
      </w:rPr>
      <w:t>204</w:t>
    </w:r>
    <w:r w:rsidRPr="00204439">
      <w:rPr>
        <w:i/>
        <w:iCs/>
        <w:sz w:val="20"/>
      </w:rPr>
      <w:fldChar w:fldCharType="end"/>
    </w:r>
    <w:r>
      <w:rPr>
        <w:i/>
        <w:iCs/>
        <w:sz w:val="20"/>
      </w:rPr>
      <w:tab/>
      <w:t>SZCZEGÓŁOWE SPECYFIKACJE TECHNICZNE D-04.00.00.  Podbudowy</w:t>
    </w:r>
    <w:r>
      <w:rPr>
        <w:i/>
        <w:iCs/>
        <w:sz w:val="20"/>
      </w:rPr>
      <w:tab/>
    </w:r>
  </w:p>
  <w:p w14:paraId="168AEDD0" w14:textId="77777777" w:rsidR="003D334D" w:rsidRDefault="003D33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4621" w14:textId="77777777" w:rsidR="004D15EA" w:rsidRPr="004D15EA" w:rsidRDefault="00F92D8D" w:rsidP="004D15EA">
    <w:pPr>
      <w:spacing w:line="264" w:lineRule="auto"/>
      <w:jc w:val="center"/>
      <w:rPr>
        <w:color w:val="ACB9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BE234" wp14:editId="4BD1CA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95AAB2" id="Prostokąt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4D15EA" w:rsidRPr="004D15EA">
      <w:rPr>
        <w:color w:val="8EAADB"/>
        <w:sz w:val="20"/>
      </w:rPr>
      <w:t>Szczegółowe Specyfikacje Techniczne D – 04.00.00 Podbudowy</w:t>
    </w:r>
  </w:p>
  <w:p w14:paraId="25163123" w14:textId="77777777" w:rsidR="004D15EA" w:rsidRDefault="004D1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8C6D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pStyle w:val="listakreski"/>
      <w:lvlText w:val="-"/>
      <w:lvlJc w:val="left"/>
      <w:pPr>
        <w:tabs>
          <w:tab w:val="num" w:pos="993"/>
        </w:tabs>
        <w:ind w:left="2268" w:hanging="283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pStyle w:val="Bezodstpw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pStyle w:val="listakropki"/>
      <w:lvlText w:val="•"/>
      <w:lvlJc w:val="left"/>
      <w:pPr>
        <w:tabs>
          <w:tab w:val="num" w:pos="709"/>
        </w:tabs>
        <w:ind w:left="2409" w:hanging="283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284"/>
        </w:tabs>
        <w:ind w:left="709" w:hanging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284"/>
        </w:tabs>
        <w:ind w:left="709" w:hanging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15D295BA"/>
    <w:name w:val="WWNum7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0" w:firstLine="0"/>
      </w:pPr>
      <w:rPr>
        <w:b w:val="0"/>
        <w:kern w:val="20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b w:val="0"/>
        <w:sz w:val="20"/>
      </w:rPr>
    </w:lvl>
  </w:abstractNum>
  <w:abstractNum w:abstractNumId="6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284"/>
        </w:tabs>
        <w:ind w:left="709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Num10"/>
    <w:lvl w:ilvl="0">
      <w:start w:val="1"/>
      <w:numFmt w:val="lowerLetter"/>
      <w:lvlText w:val="%1"/>
      <w:lvlJc w:val="left"/>
      <w:pPr>
        <w:tabs>
          <w:tab w:val="num" w:pos="0"/>
        </w:tabs>
        <w:ind w:left="709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multilevel"/>
    <w:tmpl w:val="00000008"/>
    <w:name w:val="WWNum11"/>
    <w:lvl w:ilvl="0">
      <w:start w:val="1"/>
      <w:numFmt w:val="lowerLetter"/>
      <w:pStyle w:val="listalitery"/>
      <w:lvlText w:val="%1"/>
      <w:lvlJc w:val="left"/>
      <w:pPr>
        <w:tabs>
          <w:tab w:val="num" w:pos="0"/>
        </w:tabs>
        <w:ind w:left="709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9"/>
    <w:multiLevelType w:val="multilevel"/>
    <w:tmpl w:val="00000009"/>
    <w:name w:val="WWNum12"/>
    <w:lvl w:ilvl="0">
      <w:start w:val="1"/>
      <w:numFmt w:val="decimal"/>
      <w:pStyle w:val="listaliczby"/>
      <w:lvlText w:val="%1"/>
      <w:lvlJc w:val="left"/>
      <w:pPr>
        <w:tabs>
          <w:tab w:val="num" w:pos="0"/>
        </w:tabs>
        <w:ind w:left="709" w:hanging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149029E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2">
    <w:nsid w:val="0000000C"/>
    <w:multiLevelType w:val="multilevel"/>
    <w:tmpl w:val="0000000C"/>
    <w:name w:val="WWNum1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0000000D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0000000E"/>
    <w:name w:val="WWNum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5">
    <w:nsid w:val="0000000F"/>
    <w:multiLevelType w:val="multilevel"/>
    <w:tmpl w:val="0000000F"/>
    <w:name w:val="WWNum21"/>
    <w:lvl w:ilvl="0">
      <w:start w:val="1"/>
      <w:numFmt w:val="decimal"/>
      <w:pStyle w:val="Bezodstpw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5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0"/>
    <w:multiLevelType w:val="multilevel"/>
    <w:tmpl w:val="6F64C506"/>
    <w:name w:val="WWNum22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kern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>
    <w:nsid w:val="00000011"/>
    <w:multiLevelType w:val="multilevel"/>
    <w:tmpl w:val="E5A68D7E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00000012"/>
    <w:multiLevelType w:val="multilevel"/>
    <w:tmpl w:val="00000012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00000013"/>
    <w:name w:val="WWNum2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00000014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00000015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7"/>
    <w:multiLevelType w:val="multilevel"/>
    <w:tmpl w:val="00000017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8"/>
    <w:multiLevelType w:val="multilevel"/>
    <w:tmpl w:val="00000018"/>
    <w:name w:val="WWNum30"/>
    <w:lvl w:ilvl="0">
      <w:start w:val="27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9"/>
    <w:multiLevelType w:val="multilevel"/>
    <w:tmpl w:val="00000019"/>
    <w:name w:val="WWNum3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6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6">
    <w:nsid w:val="0000001A"/>
    <w:multiLevelType w:val="multilevel"/>
    <w:tmpl w:val="0000001A"/>
    <w:name w:val="WWNum37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0"/>
        </w:tabs>
        <w:ind w:left="1477" w:hanging="397"/>
      </w:pPr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7">
    <w:nsid w:val="0000001B"/>
    <w:multiLevelType w:val="multilevel"/>
    <w:tmpl w:val="0000001B"/>
    <w:name w:val="WWNum38"/>
    <w:lvl w:ilvl="0">
      <w:start w:val="1"/>
      <w:numFmt w:val="bullet"/>
      <w:lvlText w:val="–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8">
    <w:nsid w:val="0000001C"/>
    <w:multiLevelType w:val="multilevel"/>
    <w:tmpl w:val="0000001C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9">
    <w:nsid w:val="0000001D"/>
    <w:multiLevelType w:val="multilevel"/>
    <w:tmpl w:val="0000001D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0">
    <w:nsid w:val="0000001E"/>
    <w:multiLevelType w:val="multilevel"/>
    <w:tmpl w:val="0000001E"/>
    <w:name w:val="WWNum41"/>
    <w:lvl w:ilvl="0">
      <w:start w:val="1"/>
      <w:numFmt w:val="bullet"/>
      <w:lvlText w:val="–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1">
    <w:nsid w:val="0000001F"/>
    <w:multiLevelType w:val="multilevel"/>
    <w:tmpl w:val="0000001F"/>
    <w:name w:val="WWNum42"/>
    <w:lvl w:ilvl="0">
      <w:start w:val="64"/>
      <w:numFmt w:val="decimal"/>
      <w:lvlText w:val="%1"/>
      <w:lvlJc w:val="left"/>
      <w:pPr>
        <w:tabs>
          <w:tab w:val="num" w:pos="0"/>
        </w:tabs>
        <w:ind w:left="397" w:hanging="397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2">
    <w:nsid w:val="00000020"/>
    <w:multiLevelType w:val="multilevel"/>
    <w:tmpl w:val="00000020"/>
    <w:name w:val="WWNum43"/>
    <w:lvl w:ilvl="0">
      <w:start w:val="67"/>
      <w:numFmt w:val="decimal"/>
      <w:lvlText w:val="%1"/>
      <w:lvlJc w:val="left"/>
      <w:pPr>
        <w:tabs>
          <w:tab w:val="num" w:pos="0"/>
        </w:tabs>
        <w:ind w:left="397" w:hanging="397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3">
    <w:nsid w:val="00000021"/>
    <w:multiLevelType w:val="multilevel"/>
    <w:tmpl w:val="B18E2A52"/>
    <w:name w:val="WWNum44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0" w:firstLine="0"/>
      </w:pPr>
      <w:rPr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0" w:firstLine="0"/>
      </w:pPr>
      <w:rPr>
        <w:b w:val="0"/>
        <w:kern w:val="20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b w:val="0"/>
        <w:sz w:val="20"/>
      </w:rPr>
    </w:lvl>
  </w:abstractNum>
  <w:abstractNum w:abstractNumId="34">
    <w:nsid w:val="00000022"/>
    <w:multiLevelType w:val="multilevel"/>
    <w:tmpl w:val="00000022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>
    <w:nsid w:val="00000023"/>
    <w:multiLevelType w:val="multilevel"/>
    <w:tmpl w:val="00000023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>
    <w:nsid w:val="08B35E69"/>
    <w:multiLevelType w:val="hybridMultilevel"/>
    <w:tmpl w:val="75465EC2"/>
    <w:lvl w:ilvl="0" w:tplc="D410FAD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8DB76CA"/>
    <w:multiLevelType w:val="hybridMultilevel"/>
    <w:tmpl w:val="DBD8719C"/>
    <w:name w:val="WWNum162"/>
    <w:lvl w:ilvl="0" w:tplc="92EC0952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176CEA"/>
    <w:multiLevelType w:val="hybridMultilevel"/>
    <w:tmpl w:val="14A8E040"/>
    <w:lvl w:ilvl="0" w:tplc="7D0A56C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8306D2"/>
    <w:multiLevelType w:val="multilevel"/>
    <w:tmpl w:val="8C3E9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16254830"/>
    <w:multiLevelType w:val="hybridMultilevel"/>
    <w:tmpl w:val="E16802A6"/>
    <w:lvl w:ilvl="0" w:tplc="B3DC956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9A87786"/>
    <w:multiLevelType w:val="multilevel"/>
    <w:tmpl w:val="2D882BFC"/>
    <w:name w:val="WWNum23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kern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2">
    <w:nsid w:val="1FB352F3"/>
    <w:multiLevelType w:val="multilevel"/>
    <w:tmpl w:val="01A8D640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24964C7B"/>
    <w:multiLevelType w:val="multilevel"/>
    <w:tmpl w:val="892A8428"/>
    <w:name w:val="WWNum23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4">
    <w:nsid w:val="25073300"/>
    <w:multiLevelType w:val="hybridMultilevel"/>
    <w:tmpl w:val="7D8CDA90"/>
    <w:lvl w:ilvl="0" w:tplc="D35AB62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8980707"/>
    <w:multiLevelType w:val="hybridMultilevel"/>
    <w:tmpl w:val="E2127810"/>
    <w:lvl w:ilvl="0" w:tplc="5AF2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A34E0">
      <w:numFmt w:val="none"/>
      <w:lvlText w:val=""/>
      <w:lvlJc w:val="left"/>
      <w:pPr>
        <w:tabs>
          <w:tab w:val="num" w:pos="360"/>
        </w:tabs>
      </w:pPr>
    </w:lvl>
    <w:lvl w:ilvl="2" w:tplc="EC900728">
      <w:numFmt w:val="none"/>
      <w:lvlText w:val=""/>
      <w:lvlJc w:val="left"/>
      <w:pPr>
        <w:tabs>
          <w:tab w:val="num" w:pos="360"/>
        </w:tabs>
      </w:pPr>
    </w:lvl>
    <w:lvl w:ilvl="3" w:tplc="087E204C">
      <w:numFmt w:val="none"/>
      <w:lvlText w:val=""/>
      <w:lvlJc w:val="left"/>
      <w:pPr>
        <w:tabs>
          <w:tab w:val="num" w:pos="360"/>
        </w:tabs>
      </w:pPr>
    </w:lvl>
    <w:lvl w:ilvl="4" w:tplc="4CFA8FCA">
      <w:numFmt w:val="none"/>
      <w:lvlText w:val=""/>
      <w:lvlJc w:val="left"/>
      <w:pPr>
        <w:tabs>
          <w:tab w:val="num" w:pos="360"/>
        </w:tabs>
      </w:pPr>
    </w:lvl>
    <w:lvl w:ilvl="5" w:tplc="DECE0466">
      <w:numFmt w:val="none"/>
      <w:lvlText w:val=""/>
      <w:lvlJc w:val="left"/>
      <w:pPr>
        <w:tabs>
          <w:tab w:val="num" w:pos="360"/>
        </w:tabs>
      </w:pPr>
    </w:lvl>
    <w:lvl w:ilvl="6" w:tplc="327E7DB0">
      <w:numFmt w:val="none"/>
      <w:lvlText w:val=""/>
      <w:lvlJc w:val="left"/>
      <w:pPr>
        <w:tabs>
          <w:tab w:val="num" w:pos="360"/>
        </w:tabs>
      </w:pPr>
    </w:lvl>
    <w:lvl w:ilvl="7" w:tplc="2EDAE676">
      <w:numFmt w:val="none"/>
      <w:lvlText w:val=""/>
      <w:lvlJc w:val="left"/>
      <w:pPr>
        <w:tabs>
          <w:tab w:val="num" w:pos="360"/>
        </w:tabs>
      </w:pPr>
    </w:lvl>
    <w:lvl w:ilvl="8" w:tplc="C88C599E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28C84809"/>
    <w:multiLevelType w:val="multilevel"/>
    <w:tmpl w:val="E5A68D7E"/>
    <w:name w:val="WWNum2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7">
    <w:nsid w:val="290C640A"/>
    <w:multiLevelType w:val="hybridMultilevel"/>
    <w:tmpl w:val="5B1A6336"/>
    <w:lvl w:ilvl="0" w:tplc="FEA6D0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962369"/>
    <w:multiLevelType w:val="hybridMultilevel"/>
    <w:tmpl w:val="49C43830"/>
    <w:lvl w:ilvl="0" w:tplc="D410FAD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4635412"/>
    <w:multiLevelType w:val="hybridMultilevel"/>
    <w:tmpl w:val="EBD03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B568DC"/>
    <w:multiLevelType w:val="multilevel"/>
    <w:tmpl w:val="346A5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1">
    <w:nsid w:val="518B0556"/>
    <w:multiLevelType w:val="multilevel"/>
    <w:tmpl w:val="A89ABA16"/>
    <w:styleLink w:val="Konspekt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52">
    <w:nsid w:val="531C2791"/>
    <w:multiLevelType w:val="hybridMultilevel"/>
    <w:tmpl w:val="57CA41B0"/>
    <w:lvl w:ilvl="0" w:tplc="B76A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ED5F0A"/>
    <w:multiLevelType w:val="hybridMultilevel"/>
    <w:tmpl w:val="813430F8"/>
    <w:lvl w:ilvl="0" w:tplc="577A74F0">
      <w:start w:val="21"/>
      <w:numFmt w:val="decimal"/>
      <w:lvlText w:val="%1."/>
      <w:lvlJc w:val="left"/>
      <w:pPr>
        <w:ind w:left="11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4">
    <w:nsid w:val="60D92415"/>
    <w:multiLevelType w:val="multilevel"/>
    <w:tmpl w:val="CFCEAC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65CA4C8C"/>
    <w:multiLevelType w:val="hybridMultilevel"/>
    <w:tmpl w:val="AA5C3794"/>
    <w:lvl w:ilvl="0" w:tplc="D410FAD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8718EF"/>
    <w:multiLevelType w:val="hybridMultilevel"/>
    <w:tmpl w:val="7D50F170"/>
    <w:lvl w:ilvl="0" w:tplc="A1F014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4D3B87"/>
    <w:multiLevelType w:val="hybridMultilevel"/>
    <w:tmpl w:val="EDF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C7402"/>
    <w:multiLevelType w:val="hybridMultilevel"/>
    <w:tmpl w:val="8D6E48A0"/>
    <w:lvl w:ilvl="0" w:tplc="D410FAD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8A3AA3"/>
    <w:multiLevelType w:val="multilevel"/>
    <w:tmpl w:val="6BA61A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0">
    <w:nsid w:val="79E76649"/>
    <w:multiLevelType w:val="hybridMultilevel"/>
    <w:tmpl w:val="AD04E02C"/>
    <w:lvl w:ilvl="0" w:tplc="DF0C748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51"/>
  </w:num>
  <w:num w:numId="33">
    <w:abstractNumId w:val="4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57"/>
  </w:num>
  <w:num w:numId="37">
    <w:abstractNumId w:val="47"/>
  </w:num>
  <w:num w:numId="38">
    <w:abstractNumId w:val="52"/>
  </w:num>
  <w:num w:numId="39">
    <w:abstractNumId w:val="43"/>
  </w:num>
  <w:num w:numId="40">
    <w:abstractNumId w:val="41"/>
  </w:num>
  <w:num w:numId="41">
    <w:abstractNumId w:val="60"/>
  </w:num>
  <w:num w:numId="42">
    <w:abstractNumId w:val="45"/>
  </w:num>
  <w:num w:numId="43">
    <w:abstractNumId w:val="59"/>
  </w:num>
  <w:num w:numId="44">
    <w:abstractNumId w:val="50"/>
  </w:num>
  <w:num w:numId="45">
    <w:abstractNumId w:val="49"/>
  </w:num>
  <w:num w:numId="46">
    <w:abstractNumId w:val="56"/>
  </w:num>
  <w:num w:numId="47">
    <w:abstractNumId w:val="48"/>
  </w:num>
  <w:num w:numId="4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9">
    <w:abstractNumId w:val="40"/>
  </w:num>
  <w:num w:numId="50">
    <w:abstractNumId w:val="38"/>
  </w:num>
  <w:num w:numId="51">
    <w:abstractNumId w:val="44"/>
  </w:num>
  <w:num w:numId="52">
    <w:abstractNumId w:val="36"/>
  </w:num>
  <w:num w:numId="53">
    <w:abstractNumId w:val="58"/>
  </w:num>
  <w:num w:numId="54">
    <w:abstractNumId w:val="55"/>
  </w:num>
  <w:num w:numId="55">
    <w:abstractNumId w:val="53"/>
  </w:num>
  <w:num w:numId="56">
    <w:abstractNumId w:val="54"/>
  </w:num>
  <w:num w:numId="57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DD"/>
    <w:rsid w:val="000337EB"/>
    <w:rsid w:val="000343F7"/>
    <w:rsid w:val="000453FF"/>
    <w:rsid w:val="00056D81"/>
    <w:rsid w:val="00060BAA"/>
    <w:rsid w:val="000A35DB"/>
    <w:rsid w:val="000B6153"/>
    <w:rsid w:val="000B72C4"/>
    <w:rsid w:val="000C3ACF"/>
    <w:rsid w:val="00124539"/>
    <w:rsid w:val="00132743"/>
    <w:rsid w:val="00137676"/>
    <w:rsid w:val="00147AF4"/>
    <w:rsid w:val="00151051"/>
    <w:rsid w:val="001559B9"/>
    <w:rsid w:val="0015645D"/>
    <w:rsid w:val="00163B99"/>
    <w:rsid w:val="001646BE"/>
    <w:rsid w:val="00167B98"/>
    <w:rsid w:val="00174A67"/>
    <w:rsid w:val="00197539"/>
    <w:rsid w:val="001A5BD5"/>
    <w:rsid w:val="001B5D78"/>
    <w:rsid w:val="001B69D1"/>
    <w:rsid w:val="001B7959"/>
    <w:rsid w:val="001C3CA8"/>
    <w:rsid w:val="001C7CF6"/>
    <w:rsid w:val="001D27AB"/>
    <w:rsid w:val="001E33F9"/>
    <w:rsid w:val="001E55DF"/>
    <w:rsid w:val="00204439"/>
    <w:rsid w:val="00220656"/>
    <w:rsid w:val="0023699B"/>
    <w:rsid w:val="00243002"/>
    <w:rsid w:val="00250AEF"/>
    <w:rsid w:val="002534FA"/>
    <w:rsid w:val="002B16BA"/>
    <w:rsid w:val="002B61CE"/>
    <w:rsid w:val="002B633D"/>
    <w:rsid w:val="002C2644"/>
    <w:rsid w:val="002E7D40"/>
    <w:rsid w:val="002F7DD2"/>
    <w:rsid w:val="0030236E"/>
    <w:rsid w:val="00305AFC"/>
    <w:rsid w:val="003115EF"/>
    <w:rsid w:val="00321FF8"/>
    <w:rsid w:val="0035170E"/>
    <w:rsid w:val="003518D5"/>
    <w:rsid w:val="0036502B"/>
    <w:rsid w:val="00367F08"/>
    <w:rsid w:val="00375AA0"/>
    <w:rsid w:val="00375DE6"/>
    <w:rsid w:val="00382938"/>
    <w:rsid w:val="003841AE"/>
    <w:rsid w:val="003C6B6B"/>
    <w:rsid w:val="003D334D"/>
    <w:rsid w:val="003E3CCF"/>
    <w:rsid w:val="00410818"/>
    <w:rsid w:val="00420676"/>
    <w:rsid w:val="00427E9C"/>
    <w:rsid w:val="0043187B"/>
    <w:rsid w:val="00434A79"/>
    <w:rsid w:val="004364D7"/>
    <w:rsid w:val="00452F92"/>
    <w:rsid w:val="00454C91"/>
    <w:rsid w:val="004644A0"/>
    <w:rsid w:val="004676B8"/>
    <w:rsid w:val="00474DBA"/>
    <w:rsid w:val="004812BB"/>
    <w:rsid w:val="00494C60"/>
    <w:rsid w:val="004A73E3"/>
    <w:rsid w:val="004D15EA"/>
    <w:rsid w:val="00520043"/>
    <w:rsid w:val="00526F3E"/>
    <w:rsid w:val="00563F14"/>
    <w:rsid w:val="00593306"/>
    <w:rsid w:val="00593F58"/>
    <w:rsid w:val="0059585B"/>
    <w:rsid w:val="005A511C"/>
    <w:rsid w:val="005A7DDC"/>
    <w:rsid w:val="005B2392"/>
    <w:rsid w:val="005D26F6"/>
    <w:rsid w:val="005E19E3"/>
    <w:rsid w:val="00633ED0"/>
    <w:rsid w:val="00664704"/>
    <w:rsid w:val="00670217"/>
    <w:rsid w:val="00672220"/>
    <w:rsid w:val="0069466E"/>
    <w:rsid w:val="006B73B0"/>
    <w:rsid w:val="006C6939"/>
    <w:rsid w:val="006E0B96"/>
    <w:rsid w:val="00722743"/>
    <w:rsid w:val="0072470D"/>
    <w:rsid w:val="00725AB8"/>
    <w:rsid w:val="00752815"/>
    <w:rsid w:val="00755600"/>
    <w:rsid w:val="00761E79"/>
    <w:rsid w:val="00764D0E"/>
    <w:rsid w:val="00767894"/>
    <w:rsid w:val="00775055"/>
    <w:rsid w:val="007810D9"/>
    <w:rsid w:val="007A349E"/>
    <w:rsid w:val="007A4546"/>
    <w:rsid w:val="007A667D"/>
    <w:rsid w:val="007B381A"/>
    <w:rsid w:val="007B51EF"/>
    <w:rsid w:val="007B5B81"/>
    <w:rsid w:val="008064B3"/>
    <w:rsid w:val="00816212"/>
    <w:rsid w:val="00822B1E"/>
    <w:rsid w:val="0083579F"/>
    <w:rsid w:val="00842818"/>
    <w:rsid w:val="008566C8"/>
    <w:rsid w:val="008602B7"/>
    <w:rsid w:val="00871AA1"/>
    <w:rsid w:val="00885002"/>
    <w:rsid w:val="00895DDD"/>
    <w:rsid w:val="008A2BB4"/>
    <w:rsid w:val="008B0803"/>
    <w:rsid w:val="008C6741"/>
    <w:rsid w:val="008F64EF"/>
    <w:rsid w:val="00904D15"/>
    <w:rsid w:val="0090609D"/>
    <w:rsid w:val="00910D7F"/>
    <w:rsid w:val="0091417E"/>
    <w:rsid w:val="009179B5"/>
    <w:rsid w:val="009252CA"/>
    <w:rsid w:val="00940412"/>
    <w:rsid w:val="0094707D"/>
    <w:rsid w:val="0095234E"/>
    <w:rsid w:val="00952550"/>
    <w:rsid w:val="009771CD"/>
    <w:rsid w:val="009826AE"/>
    <w:rsid w:val="00987222"/>
    <w:rsid w:val="00987E58"/>
    <w:rsid w:val="009970B7"/>
    <w:rsid w:val="009A7CDF"/>
    <w:rsid w:val="009B3A68"/>
    <w:rsid w:val="009D5B95"/>
    <w:rsid w:val="009E22B1"/>
    <w:rsid w:val="009F4318"/>
    <w:rsid w:val="009F7383"/>
    <w:rsid w:val="00A01F60"/>
    <w:rsid w:val="00A161CC"/>
    <w:rsid w:val="00A165EF"/>
    <w:rsid w:val="00A22D4D"/>
    <w:rsid w:val="00A56C7F"/>
    <w:rsid w:val="00A6062D"/>
    <w:rsid w:val="00A65431"/>
    <w:rsid w:val="00A65C3A"/>
    <w:rsid w:val="00A711C1"/>
    <w:rsid w:val="00A76CFC"/>
    <w:rsid w:val="00A86687"/>
    <w:rsid w:val="00A956CC"/>
    <w:rsid w:val="00AB2470"/>
    <w:rsid w:val="00AE34B3"/>
    <w:rsid w:val="00AF2243"/>
    <w:rsid w:val="00B10DBA"/>
    <w:rsid w:val="00B16ABC"/>
    <w:rsid w:val="00B24148"/>
    <w:rsid w:val="00B4268A"/>
    <w:rsid w:val="00B71F9D"/>
    <w:rsid w:val="00B77C82"/>
    <w:rsid w:val="00B84158"/>
    <w:rsid w:val="00B947FD"/>
    <w:rsid w:val="00BB7046"/>
    <w:rsid w:val="00BE68AF"/>
    <w:rsid w:val="00C301BC"/>
    <w:rsid w:val="00C378A3"/>
    <w:rsid w:val="00C450DA"/>
    <w:rsid w:val="00C46923"/>
    <w:rsid w:val="00C600F8"/>
    <w:rsid w:val="00CA50A4"/>
    <w:rsid w:val="00CA7405"/>
    <w:rsid w:val="00CC370D"/>
    <w:rsid w:val="00CE0954"/>
    <w:rsid w:val="00CE0A5D"/>
    <w:rsid w:val="00CF1B8D"/>
    <w:rsid w:val="00CF2468"/>
    <w:rsid w:val="00D078B4"/>
    <w:rsid w:val="00D16553"/>
    <w:rsid w:val="00D1689F"/>
    <w:rsid w:val="00D171CB"/>
    <w:rsid w:val="00D21B51"/>
    <w:rsid w:val="00D27E95"/>
    <w:rsid w:val="00D37E9E"/>
    <w:rsid w:val="00D66192"/>
    <w:rsid w:val="00D67C0D"/>
    <w:rsid w:val="00D706A8"/>
    <w:rsid w:val="00D93A9D"/>
    <w:rsid w:val="00DA0727"/>
    <w:rsid w:val="00DA44A0"/>
    <w:rsid w:val="00DA6C0E"/>
    <w:rsid w:val="00DC7DF4"/>
    <w:rsid w:val="00DE1F8C"/>
    <w:rsid w:val="00DE2316"/>
    <w:rsid w:val="00DF16EE"/>
    <w:rsid w:val="00DF31EE"/>
    <w:rsid w:val="00E04119"/>
    <w:rsid w:val="00E0454E"/>
    <w:rsid w:val="00E13166"/>
    <w:rsid w:val="00E23B4C"/>
    <w:rsid w:val="00E3387C"/>
    <w:rsid w:val="00E428E8"/>
    <w:rsid w:val="00E71E8F"/>
    <w:rsid w:val="00E909BF"/>
    <w:rsid w:val="00EA075C"/>
    <w:rsid w:val="00EB1E44"/>
    <w:rsid w:val="00EB6852"/>
    <w:rsid w:val="00EC41D1"/>
    <w:rsid w:val="00EC519A"/>
    <w:rsid w:val="00ED42B7"/>
    <w:rsid w:val="00ED79CB"/>
    <w:rsid w:val="00EE5FD3"/>
    <w:rsid w:val="00EE66DD"/>
    <w:rsid w:val="00EF1C4E"/>
    <w:rsid w:val="00F108B6"/>
    <w:rsid w:val="00F15150"/>
    <w:rsid w:val="00F2541C"/>
    <w:rsid w:val="00F4080E"/>
    <w:rsid w:val="00F41821"/>
    <w:rsid w:val="00F53354"/>
    <w:rsid w:val="00F81BCB"/>
    <w:rsid w:val="00F8436A"/>
    <w:rsid w:val="00F92D8D"/>
    <w:rsid w:val="00F9731D"/>
    <w:rsid w:val="00FB2E59"/>
    <w:rsid w:val="00FB6AB8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60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120"/>
      <w:ind w:left="709"/>
      <w:contextualSpacing/>
      <w:jc w:val="both"/>
    </w:pPr>
    <w:rPr>
      <w:kern w:val="1"/>
      <w:sz w:val="24"/>
    </w:rPr>
  </w:style>
  <w:style w:type="paragraph" w:styleId="Nagwek1">
    <w:name w:val="heading 1"/>
    <w:uiPriority w:val="9"/>
    <w:qFormat/>
    <w:rsid w:val="00895DDD"/>
    <w:pPr>
      <w:keepNext/>
      <w:widowControl w:val="0"/>
      <w:numPr>
        <w:numId w:val="35"/>
      </w:numPr>
      <w:suppressAutoHyphens/>
      <w:outlineLvl w:val="0"/>
    </w:pPr>
    <w:rPr>
      <w:kern w:val="1"/>
    </w:rPr>
  </w:style>
  <w:style w:type="paragraph" w:styleId="Nagwek2">
    <w:name w:val="heading 2"/>
    <w:uiPriority w:val="9"/>
    <w:qFormat/>
    <w:pPr>
      <w:keepNext/>
      <w:widowControl w:val="0"/>
      <w:numPr>
        <w:numId w:val="30"/>
      </w:numPr>
      <w:suppressAutoHyphens/>
      <w:outlineLvl w:val="1"/>
    </w:pPr>
    <w:rPr>
      <w:kern w:val="1"/>
    </w:rPr>
  </w:style>
  <w:style w:type="paragraph" w:styleId="Nagwek3">
    <w:name w:val="heading 3"/>
    <w:basedOn w:val="Normalny"/>
    <w:uiPriority w:val="9"/>
    <w:qFormat/>
    <w:pPr>
      <w:keepNext/>
      <w:tabs>
        <w:tab w:val="num" w:pos="709"/>
      </w:tabs>
      <w:ind w:left="0"/>
      <w:outlineLvl w:val="2"/>
    </w:pPr>
  </w:style>
  <w:style w:type="paragraph" w:styleId="Nagwek4">
    <w:name w:val="heading 4"/>
    <w:basedOn w:val="Nagwek3"/>
    <w:qFormat/>
    <w:pPr>
      <w:tabs>
        <w:tab w:val="left" w:pos="993"/>
      </w:tabs>
      <w:ind w:left="993" w:hanging="993"/>
      <w:outlineLvl w:val="3"/>
    </w:pPr>
  </w:style>
  <w:style w:type="paragraph" w:styleId="Nagwek5">
    <w:name w:val="heading 5"/>
    <w:basedOn w:val="Normalny"/>
    <w:qFormat/>
    <w:pPr>
      <w:keepNext/>
      <w:spacing w:line="360" w:lineRule="auto"/>
      <w:jc w:val="center"/>
      <w:outlineLvl w:val="4"/>
    </w:pPr>
    <w:rPr>
      <w:szCs w:val="24"/>
    </w:rPr>
  </w:style>
  <w:style w:type="paragraph" w:styleId="Nagwek6">
    <w:name w:val="heading 6"/>
    <w:basedOn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Poziom2Znak">
    <w:name w:val="Poziom 2 Znak"/>
    <w:rPr>
      <w:b/>
      <w:bCs/>
      <w:sz w:val="24"/>
      <w:szCs w:val="24"/>
      <w:lang w:val="pl-PL" w:eastAsia="pl-PL" w:bidi="ar-SA"/>
    </w:rPr>
  </w:style>
  <w:style w:type="character" w:customStyle="1" w:styleId="listakreskiZnak">
    <w:name w:val="lista kreski Znak"/>
    <w:rPr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ytuZnak">
    <w:name w:val="Tytuł Znak"/>
    <w:rPr>
      <w:rFonts w:cs="Arial"/>
      <w:b/>
      <w:bCs/>
      <w:kern w:val="1"/>
      <w:sz w:val="40"/>
      <w:szCs w:val="32"/>
    </w:rPr>
  </w:style>
  <w:style w:type="character" w:customStyle="1" w:styleId="TabelaZnak">
    <w:name w:val="Tabela Znak"/>
    <w:rPr>
      <w:lang w:val="pl-PL" w:eastAsia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Poziom3Znak">
    <w:name w:val="Poziom 3 Znak"/>
    <w:rPr>
      <w:sz w:val="24"/>
      <w:lang w:val="pl-PL" w:eastAsia="pl-PL" w:bidi="ar-SA"/>
    </w:rPr>
  </w:style>
  <w:style w:type="character" w:customStyle="1" w:styleId="Nagwek4Znak">
    <w:name w:val="Nagłówek 4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3Znak">
    <w:name w:val="Nagłówek 3 Znak"/>
    <w:rPr>
      <w:sz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Znak7">
    <w:name w:val="Znak Znak7"/>
    <w:rPr>
      <w:b/>
      <w:bCs/>
      <w:sz w:val="24"/>
      <w:szCs w:val="24"/>
    </w:rPr>
  </w:style>
  <w:style w:type="character" w:customStyle="1" w:styleId="Nagwek1Znak">
    <w:name w:val="Nagłówek 1 Znak"/>
    <w:rPr>
      <w:b/>
      <w:caps/>
      <w:sz w:val="28"/>
      <w:lang w:val="pl-PL" w:eastAsia="pl-PL" w:bidi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8"/>
      <w:szCs w:val="24"/>
    </w:rPr>
  </w:style>
  <w:style w:type="character" w:customStyle="1" w:styleId="ListLabel3">
    <w:name w:val="ListLabel 3"/>
    <w:rPr>
      <w:b w:val="0"/>
      <w:sz w:val="20"/>
    </w:rPr>
  </w:style>
  <w:style w:type="character" w:customStyle="1" w:styleId="ListLabel4">
    <w:name w:val="ListLabel 4"/>
    <w:rPr>
      <w:b/>
      <w:i w:val="0"/>
      <w:sz w:val="28"/>
      <w:szCs w:val="24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cs="Times New Roman"/>
      <w:sz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Times New Roman"/>
      <w:sz w:val="16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 w:val="0"/>
      <w:i w:val="0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bCs/>
    </w:rPr>
  </w:style>
  <w:style w:type="paragraph" w:customStyle="1" w:styleId="Tekstpodstawowywcity31">
    <w:name w:val="Tekst podstawowy wcięty 31"/>
    <w:basedOn w:val="Normalny"/>
    <w:pPr>
      <w:ind w:hanging="709"/>
    </w:pPr>
    <w:rPr>
      <w:szCs w:val="24"/>
    </w:rPr>
  </w:style>
  <w:style w:type="paragraph" w:customStyle="1" w:styleId="Tekstpodstawowywcity310">
    <w:name w:val="Tekst podstawowy wcięty 31"/>
    <w:basedOn w:val="Normalny"/>
    <w:pPr>
      <w:ind w:left="1560" w:hanging="142"/>
    </w:pPr>
  </w:style>
  <w:style w:type="paragraph" w:customStyle="1" w:styleId="Tekstpodstawowy21">
    <w:name w:val="Tekst podstawowy 21"/>
    <w:basedOn w:val="Normalny"/>
    <w:pPr>
      <w:ind w:left="1701" w:hanging="283"/>
    </w:pPr>
    <w:rPr>
      <w:i/>
      <w:sz w:val="28"/>
    </w:rPr>
  </w:style>
  <w:style w:type="paragraph" w:customStyle="1" w:styleId="Tekstpodstawowywcity210">
    <w:name w:val="Tekst podstawowy wcięty 21"/>
    <w:basedOn w:val="Normalny"/>
  </w:style>
  <w:style w:type="paragraph" w:customStyle="1" w:styleId="Standardowytekst1">
    <w:name w:val="Standardowy.tekst1"/>
    <w:pPr>
      <w:suppressAutoHyphens/>
      <w:jc w:val="both"/>
    </w:pPr>
    <w:rPr>
      <w:kern w:val="1"/>
    </w:rPr>
  </w:style>
  <w:style w:type="paragraph" w:customStyle="1" w:styleId="Poziom1">
    <w:name w:val="Poziom 1"/>
    <w:basedOn w:val="Normalny"/>
    <w:link w:val="Poziom1Znak"/>
    <w:pPr>
      <w:tabs>
        <w:tab w:val="left" w:pos="539"/>
      </w:tabs>
      <w:ind w:left="0"/>
    </w:pPr>
    <w:rPr>
      <w:b/>
      <w:caps/>
      <w:sz w:val="28"/>
    </w:rPr>
  </w:style>
  <w:style w:type="paragraph" w:customStyle="1" w:styleId="listakreski">
    <w:name w:val="lista kreski"/>
    <w:basedOn w:val="Normalny"/>
    <w:pPr>
      <w:numPr>
        <w:numId w:val="1"/>
      </w:numPr>
      <w:tabs>
        <w:tab w:val="left" w:pos="1701"/>
      </w:tabs>
      <w:ind w:left="1702" w:hanging="284"/>
    </w:pPr>
  </w:style>
  <w:style w:type="paragraph" w:customStyle="1" w:styleId="Tabela">
    <w:name w:val="Tabela"/>
    <w:basedOn w:val="Legenda"/>
    <w:pPr>
      <w:textAlignment w:val="baseline"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specyfikacje">
    <w:name w:val="specyfikacje"/>
    <w:basedOn w:val="Normalny"/>
    <w:pPr>
      <w:spacing w:line="360" w:lineRule="auto"/>
    </w:pPr>
    <w:rPr>
      <w:b/>
      <w:spacing w:val="-3"/>
    </w:rPr>
  </w:style>
  <w:style w:type="paragraph" w:customStyle="1" w:styleId="Style14">
    <w:name w:val="Style14"/>
    <w:basedOn w:val="Normalny"/>
    <w:pPr>
      <w:widowControl w:val="0"/>
      <w:spacing w:line="235" w:lineRule="exact"/>
      <w:jc w:val="center"/>
    </w:pPr>
    <w:rPr>
      <w:szCs w:val="24"/>
    </w:rPr>
  </w:style>
  <w:style w:type="paragraph" w:customStyle="1" w:styleId="listalitery">
    <w:name w:val="lista litery"/>
    <w:basedOn w:val="Normalny"/>
    <w:pPr>
      <w:numPr>
        <w:numId w:val="6"/>
      </w:numPr>
      <w:tabs>
        <w:tab w:val="left" w:pos="1418"/>
      </w:tabs>
      <w:ind w:left="1134" w:hanging="425"/>
    </w:pPr>
  </w:style>
  <w:style w:type="paragraph" w:customStyle="1" w:styleId="Poziom2">
    <w:name w:val="Poziom 2"/>
    <w:basedOn w:val="Normalny"/>
    <w:pPr>
      <w:ind w:left="0"/>
    </w:pPr>
    <w:rPr>
      <w:b/>
      <w:bCs/>
      <w:szCs w:val="24"/>
    </w:rPr>
  </w:style>
  <w:style w:type="paragraph" w:customStyle="1" w:styleId="Poziom3">
    <w:name w:val="Poziom 3"/>
    <w:basedOn w:val="Normalny"/>
    <w:pPr>
      <w:ind w:left="0"/>
    </w:pPr>
  </w:style>
  <w:style w:type="paragraph" w:customStyle="1" w:styleId="Tytutablicyrysunku">
    <w:name w:val="Tytuł tablicy/rysunku"/>
    <w:basedOn w:val="Normalny"/>
    <w:pPr>
      <w:keepNext/>
      <w:spacing w:after="60"/>
      <w:jc w:val="left"/>
    </w:pPr>
  </w:style>
  <w:style w:type="paragraph" w:customStyle="1" w:styleId="listakropki">
    <w:name w:val="lista kropki"/>
    <w:basedOn w:val="listakreski"/>
    <w:pPr>
      <w:numPr>
        <w:numId w:val="2"/>
      </w:numPr>
      <w:tabs>
        <w:tab w:val="clear" w:pos="1701"/>
      </w:tabs>
    </w:pPr>
  </w:style>
  <w:style w:type="paragraph" w:customStyle="1" w:styleId="listaliczby">
    <w:name w:val="lista liczby"/>
    <w:pPr>
      <w:numPr>
        <w:numId w:val="7"/>
      </w:numPr>
      <w:tabs>
        <w:tab w:val="left" w:pos="1276"/>
        <w:tab w:val="left" w:pos="3402"/>
      </w:tabs>
      <w:suppressAutoHyphens/>
      <w:spacing w:after="120"/>
      <w:contextualSpacing/>
    </w:pPr>
    <w:rPr>
      <w:kern w:val="1"/>
      <w:sz w:val="24"/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styleId="Tytu">
    <w:name w:val="Title"/>
    <w:basedOn w:val="Normalny"/>
    <w:link w:val="TytuZnak1"/>
    <w:qFormat/>
    <w:pPr>
      <w:jc w:val="center"/>
    </w:pPr>
    <w:rPr>
      <w:rFonts w:cs="Arial"/>
      <w:b/>
      <w:bCs/>
      <w:sz w:val="40"/>
      <w:szCs w:val="32"/>
    </w:rPr>
  </w:style>
  <w:style w:type="paragraph" w:customStyle="1" w:styleId="Specyfikacje0">
    <w:name w:val="Specyfikacje"/>
    <w:basedOn w:val="Normalny"/>
  </w:style>
  <w:style w:type="paragraph" w:customStyle="1" w:styleId="StylIwony">
    <w:name w:val="Styl Iwony"/>
    <w:basedOn w:val="Normalny"/>
    <w:pPr>
      <w:spacing w:before="120"/>
      <w:ind w:left="0"/>
      <w:textAlignment w:val="baseline"/>
    </w:pPr>
    <w:rPr>
      <w:rFonts w:ascii="Bookman Old Style" w:hAnsi="Bookman Old Style"/>
    </w:rPr>
  </w:style>
  <w:style w:type="paragraph" w:customStyle="1" w:styleId="Stronatytuowa">
    <w:name w:val="Strona tytułowa"/>
    <w:pPr>
      <w:suppressAutoHyphens/>
      <w:spacing w:before="60"/>
      <w:contextualSpacing/>
    </w:pPr>
    <w:rPr>
      <w:rFonts w:ascii="font293" w:hAnsi="font293"/>
      <w:kern w:val="1"/>
      <w:sz w:val="24"/>
      <w:szCs w:val="24"/>
    </w:rPr>
  </w:style>
  <w:style w:type="paragraph" w:customStyle="1" w:styleId="tekstost">
    <w:name w:val="tekst ost"/>
    <w:basedOn w:val="Normalny"/>
    <w:pPr>
      <w:spacing w:after="0"/>
      <w:ind w:left="0"/>
      <w:textAlignment w:val="baseline"/>
    </w:pPr>
    <w:rPr>
      <w:sz w:val="20"/>
    </w:rPr>
  </w:style>
  <w:style w:type="paragraph" w:customStyle="1" w:styleId="styliwony0">
    <w:name w:val="styliwony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Bezodstpw1">
    <w:name w:val="Bez odstępów1"/>
    <w:basedOn w:val="Normalny"/>
    <w:pPr>
      <w:keepNext/>
      <w:numPr>
        <w:numId w:val="12"/>
      </w:numPr>
      <w:spacing w:before="120" w:after="240"/>
    </w:pPr>
    <w:rPr>
      <w:rFonts w:ascii="Arial Narrow" w:hAnsi="Arial Narrow"/>
      <w:b/>
      <w:bCs/>
      <w:szCs w:val="24"/>
    </w:rPr>
  </w:style>
  <w:style w:type="paragraph" w:customStyle="1" w:styleId="Tekstprzypisudolnego1">
    <w:name w:val="Tekst przypisu dolnego1"/>
    <w:basedOn w:val="Normalny"/>
    <w:pPr>
      <w:spacing w:after="0"/>
      <w:ind w:left="0"/>
      <w:textAlignment w:val="baseline"/>
    </w:pPr>
    <w:rPr>
      <w:sz w:val="20"/>
    </w:rPr>
  </w:style>
  <w:style w:type="paragraph" w:customStyle="1" w:styleId="standardowytekst">
    <w:name w:val="standardowytekst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tekstost0">
    <w:name w:val="tekstost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Standardowytekst0">
    <w:name w:val="Standardowy.tekst"/>
    <w:pPr>
      <w:suppressAutoHyphens/>
      <w:jc w:val="both"/>
    </w:pPr>
    <w:rPr>
      <w:kern w:val="1"/>
    </w:rPr>
  </w:style>
  <w:style w:type="paragraph" w:customStyle="1" w:styleId="Tekstpodstawowywcity32">
    <w:name w:val="Tekst podstawowy wcięty 32"/>
    <w:basedOn w:val="Normalny"/>
    <w:pPr>
      <w:ind w:left="1560" w:hanging="142"/>
    </w:pPr>
  </w:style>
  <w:style w:type="paragraph" w:customStyle="1" w:styleId="Zawartoramki">
    <w:name w:val="Zawartość ramki"/>
    <w:basedOn w:val="Normalny"/>
  </w:style>
  <w:style w:type="numbering" w:customStyle="1" w:styleId="Konspekt">
    <w:name w:val="Konspekt"/>
    <w:basedOn w:val="Bezlisty"/>
    <w:rsid w:val="00382938"/>
    <w:pPr>
      <w:numPr>
        <w:numId w:val="32"/>
      </w:numPr>
    </w:pPr>
  </w:style>
  <w:style w:type="character" w:customStyle="1" w:styleId="TytuZnak1">
    <w:name w:val="Tytuł Znak1"/>
    <w:link w:val="Tytu"/>
    <w:rsid w:val="00382938"/>
    <w:rPr>
      <w:rFonts w:cs="Arial"/>
      <w:b/>
      <w:bCs/>
      <w:kern w:val="1"/>
      <w:sz w:val="40"/>
      <w:szCs w:val="32"/>
      <w:lang w:val="pl-PL" w:eastAsia="pl-PL" w:bidi="ar-SA"/>
    </w:rPr>
  </w:style>
  <w:style w:type="paragraph" w:customStyle="1" w:styleId="Tekstpodstawowywcity33">
    <w:name w:val="Tekst podstawowy wcięty 33"/>
    <w:basedOn w:val="Normalny"/>
    <w:rsid w:val="00382938"/>
    <w:pPr>
      <w:suppressAutoHyphens w:val="0"/>
      <w:ind w:left="1560" w:hanging="142"/>
    </w:pPr>
    <w:rPr>
      <w:kern w:val="0"/>
    </w:rPr>
  </w:style>
  <w:style w:type="paragraph" w:customStyle="1" w:styleId="Tekstpodstawowy22">
    <w:name w:val="Tekst podstawowy 22"/>
    <w:basedOn w:val="Normalny"/>
    <w:rsid w:val="00382938"/>
    <w:pPr>
      <w:suppressAutoHyphens w:val="0"/>
      <w:ind w:left="1701" w:hanging="283"/>
    </w:pPr>
    <w:rPr>
      <w:i/>
      <w:kern w:val="0"/>
      <w:sz w:val="28"/>
    </w:rPr>
  </w:style>
  <w:style w:type="paragraph" w:customStyle="1" w:styleId="Tekstpodstawowywcity22">
    <w:name w:val="Tekst podstawowy wcięty 22"/>
    <w:basedOn w:val="Normalny"/>
    <w:rsid w:val="00382938"/>
    <w:pPr>
      <w:suppressAutoHyphens w:val="0"/>
    </w:pPr>
    <w:rPr>
      <w:kern w:val="0"/>
    </w:rPr>
  </w:style>
  <w:style w:type="character" w:customStyle="1" w:styleId="Poziom1Znak">
    <w:name w:val="Poziom 1 Znak"/>
    <w:link w:val="Poziom1"/>
    <w:rsid w:val="00725AB8"/>
    <w:rPr>
      <w:b/>
      <w:caps/>
      <w:kern w:val="1"/>
      <w:sz w:val="28"/>
    </w:rPr>
  </w:style>
  <w:style w:type="paragraph" w:styleId="Tekstdymka">
    <w:name w:val="Balloon Text"/>
    <w:basedOn w:val="Normalny"/>
    <w:link w:val="TekstdymkaZnak"/>
    <w:rsid w:val="00174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74A67"/>
    <w:rPr>
      <w:rFonts w:ascii="Tahoma" w:hAnsi="Tahoma" w:cs="Tahoma"/>
      <w:kern w:val="1"/>
      <w:sz w:val="16"/>
      <w:szCs w:val="16"/>
    </w:rPr>
  </w:style>
  <w:style w:type="paragraph" w:styleId="Bezodstpw">
    <w:name w:val="No Spacing"/>
    <w:basedOn w:val="Normalny"/>
    <w:qFormat/>
    <w:rsid w:val="00D67C0D"/>
    <w:pPr>
      <w:keepNext/>
      <w:numPr>
        <w:ilvl w:val="2"/>
        <w:numId w:val="1"/>
      </w:numPr>
      <w:overflowPunct w:val="0"/>
      <w:autoSpaceDE w:val="0"/>
      <w:spacing w:before="120" w:after="240"/>
      <w:contextualSpacing w:val="0"/>
      <w:outlineLvl w:val="2"/>
    </w:pPr>
    <w:rPr>
      <w:rFonts w:ascii="Arial Narrow" w:hAnsi="Arial Narrow" w:cs="Arial Narrow"/>
      <w:b/>
      <w:bCs/>
      <w:kern w:val="0"/>
      <w:szCs w:val="24"/>
      <w:lang w:eastAsia="zh-CN"/>
    </w:rPr>
  </w:style>
  <w:style w:type="table" w:styleId="Tabela-Siatka">
    <w:name w:val="Table Grid"/>
    <w:basedOn w:val="Standardowy"/>
    <w:rsid w:val="003D334D"/>
    <w:pPr>
      <w:suppressAutoHyphens/>
      <w:spacing w:after="120"/>
      <w:ind w:left="709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120"/>
      <w:ind w:left="709"/>
      <w:contextualSpacing/>
      <w:jc w:val="both"/>
    </w:pPr>
    <w:rPr>
      <w:kern w:val="1"/>
      <w:sz w:val="24"/>
    </w:rPr>
  </w:style>
  <w:style w:type="paragraph" w:styleId="Nagwek1">
    <w:name w:val="heading 1"/>
    <w:uiPriority w:val="9"/>
    <w:qFormat/>
    <w:rsid w:val="00895DDD"/>
    <w:pPr>
      <w:keepNext/>
      <w:widowControl w:val="0"/>
      <w:numPr>
        <w:numId w:val="35"/>
      </w:numPr>
      <w:suppressAutoHyphens/>
      <w:outlineLvl w:val="0"/>
    </w:pPr>
    <w:rPr>
      <w:kern w:val="1"/>
    </w:rPr>
  </w:style>
  <w:style w:type="paragraph" w:styleId="Nagwek2">
    <w:name w:val="heading 2"/>
    <w:uiPriority w:val="9"/>
    <w:qFormat/>
    <w:pPr>
      <w:keepNext/>
      <w:widowControl w:val="0"/>
      <w:numPr>
        <w:numId w:val="30"/>
      </w:numPr>
      <w:suppressAutoHyphens/>
      <w:outlineLvl w:val="1"/>
    </w:pPr>
    <w:rPr>
      <w:kern w:val="1"/>
    </w:rPr>
  </w:style>
  <w:style w:type="paragraph" w:styleId="Nagwek3">
    <w:name w:val="heading 3"/>
    <w:basedOn w:val="Normalny"/>
    <w:uiPriority w:val="9"/>
    <w:qFormat/>
    <w:pPr>
      <w:keepNext/>
      <w:tabs>
        <w:tab w:val="num" w:pos="709"/>
      </w:tabs>
      <w:ind w:left="0"/>
      <w:outlineLvl w:val="2"/>
    </w:pPr>
  </w:style>
  <w:style w:type="paragraph" w:styleId="Nagwek4">
    <w:name w:val="heading 4"/>
    <w:basedOn w:val="Nagwek3"/>
    <w:qFormat/>
    <w:pPr>
      <w:tabs>
        <w:tab w:val="left" w:pos="993"/>
      </w:tabs>
      <w:ind w:left="993" w:hanging="993"/>
      <w:outlineLvl w:val="3"/>
    </w:pPr>
  </w:style>
  <w:style w:type="paragraph" w:styleId="Nagwek5">
    <w:name w:val="heading 5"/>
    <w:basedOn w:val="Normalny"/>
    <w:qFormat/>
    <w:pPr>
      <w:keepNext/>
      <w:spacing w:line="360" w:lineRule="auto"/>
      <w:jc w:val="center"/>
      <w:outlineLvl w:val="4"/>
    </w:pPr>
    <w:rPr>
      <w:szCs w:val="24"/>
    </w:rPr>
  </w:style>
  <w:style w:type="paragraph" w:styleId="Nagwek6">
    <w:name w:val="heading 6"/>
    <w:basedOn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Poziom2Znak">
    <w:name w:val="Poziom 2 Znak"/>
    <w:rPr>
      <w:b/>
      <w:bCs/>
      <w:sz w:val="24"/>
      <w:szCs w:val="24"/>
      <w:lang w:val="pl-PL" w:eastAsia="pl-PL" w:bidi="ar-SA"/>
    </w:rPr>
  </w:style>
  <w:style w:type="character" w:customStyle="1" w:styleId="listakreskiZnak">
    <w:name w:val="lista kreski Znak"/>
    <w:rPr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ytuZnak">
    <w:name w:val="Tytuł Znak"/>
    <w:rPr>
      <w:rFonts w:cs="Arial"/>
      <w:b/>
      <w:bCs/>
      <w:kern w:val="1"/>
      <w:sz w:val="40"/>
      <w:szCs w:val="32"/>
    </w:rPr>
  </w:style>
  <w:style w:type="character" w:customStyle="1" w:styleId="TabelaZnak">
    <w:name w:val="Tabela Znak"/>
    <w:rPr>
      <w:lang w:val="pl-PL" w:eastAsia="pl-PL" w:bidi="ar-SA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Poziom3Znak">
    <w:name w:val="Poziom 3 Znak"/>
    <w:rPr>
      <w:sz w:val="24"/>
      <w:lang w:val="pl-PL" w:eastAsia="pl-PL" w:bidi="ar-SA"/>
    </w:rPr>
  </w:style>
  <w:style w:type="character" w:customStyle="1" w:styleId="Nagwek4Znak">
    <w:name w:val="Nagłówek 4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3Znak">
    <w:name w:val="Nagłówek 3 Znak"/>
    <w:rPr>
      <w:sz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Znak7">
    <w:name w:val="Znak Znak7"/>
    <w:rPr>
      <w:b/>
      <w:bCs/>
      <w:sz w:val="24"/>
      <w:szCs w:val="24"/>
    </w:rPr>
  </w:style>
  <w:style w:type="character" w:customStyle="1" w:styleId="Nagwek1Znak">
    <w:name w:val="Nagłówek 1 Znak"/>
    <w:rPr>
      <w:b/>
      <w:caps/>
      <w:sz w:val="28"/>
      <w:lang w:val="pl-PL" w:eastAsia="pl-PL" w:bidi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8"/>
      <w:szCs w:val="24"/>
    </w:rPr>
  </w:style>
  <w:style w:type="character" w:customStyle="1" w:styleId="ListLabel3">
    <w:name w:val="ListLabel 3"/>
    <w:rPr>
      <w:b w:val="0"/>
      <w:sz w:val="20"/>
    </w:rPr>
  </w:style>
  <w:style w:type="character" w:customStyle="1" w:styleId="ListLabel4">
    <w:name w:val="ListLabel 4"/>
    <w:rPr>
      <w:b/>
      <w:i w:val="0"/>
      <w:sz w:val="28"/>
      <w:szCs w:val="24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cs="Times New Roman"/>
      <w:sz w:val="24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Times New Roman"/>
      <w:sz w:val="16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 w:val="0"/>
      <w:i w:val="0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bCs/>
    </w:rPr>
  </w:style>
  <w:style w:type="paragraph" w:customStyle="1" w:styleId="Tekstpodstawowywcity31">
    <w:name w:val="Tekst podstawowy wcięty 31"/>
    <w:basedOn w:val="Normalny"/>
    <w:pPr>
      <w:ind w:hanging="709"/>
    </w:pPr>
    <w:rPr>
      <w:szCs w:val="24"/>
    </w:rPr>
  </w:style>
  <w:style w:type="paragraph" w:customStyle="1" w:styleId="Tekstpodstawowywcity310">
    <w:name w:val="Tekst podstawowy wcięty 31"/>
    <w:basedOn w:val="Normalny"/>
    <w:pPr>
      <w:ind w:left="1560" w:hanging="142"/>
    </w:pPr>
  </w:style>
  <w:style w:type="paragraph" w:customStyle="1" w:styleId="Tekstpodstawowy21">
    <w:name w:val="Tekst podstawowy 21"/>
    <w:basedOn w:val="Normalny"/>
    <w:pPr>
      <w:ind w:left="1701" w:hanging="283"/>
    </w:pPr>
    <w:rPr>
      <w:i/>
      <w:sz w:val="28"/>
    </w:rPr>
  </w:style>
  <w:style w:type="paragraph" w:customStyle="1" w:styleId="Tekstpodstawowywcity210">
    <w:name w:val="Tekst podstawowy wcięty 21"/>
    <w:basedOn w:val="Normalny"/>
  </w:style>
  <w:style w:type="paragraph" w:customStyle="1" w:styleId="Standardowytekst1">
    <w:name w:val="Standardowy.tekst1"/>
    <w:pPr>
      <w:suppressAutoHyphens/>
      <w:jc w:val="both"/>
    </w:pPr>
    <w:rPr>
      <w:kern w:val="1"/>
    </w:rPr>
  </w:style>
  <w:style w:type="paragraph" w:customStyle="1" w:styleId="Poziom1">
    <w:name w:val="Poziom 1"/>
    <w:basedOn w:val="Normalny"/>
    <w:link w:val="Poziom1Znak"/>
    <w:pPr>
      <w:tabs>
        <w:tab w:val="left" w:pos="539"/>
      </w:tabs>
      <w:ind w:left="0"/>
    </w:pPr>
    <w:rPr>
      <w:b/>
      <w:caps/>
      <w:sz w:val="28"/>
    </w:rPr>
  </w:style>
  <w:style w:type="paragraph" w:customStyle="1" w:styleId="listakreski">
    <w:name w:val="lista kreski"/>
    <w:basedOn w:val="Normalny"/>
    <w:pPr>
      <w:numPr>
        <w:numId w:val="1"/>
      </w:numPr>
      <w:tabs>
        <w:tab w:val="left" w:pos="1701"/>
      </w:tabs>
      <w:ind w:left="1702" w:hanging="284"/>
    </w:pPr>
  </w:style>
  <w:style w:type="paragraph" w:customStyle="1" w:styleId="Tabela">
    <w:name w:val="Tabela"/>
    <w:basedOn w:val="Legenda"/>
    <w:pPr>
      <w:textAlignment w:val="baseline"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specyfikacje">
    <w:name w:val="specyfikacje"/>
    <w:basedOn w:val="Normalny"/>
    <w:pPr>
      <w:spacing w:line="360" w:lineRule="auto"/>
    </w:pPr>
    <w:rPr>
      <w:b/>
      <w:spacing w:val="-3"/>
    </w:rPr>
  </w:style>
  <w:style w:type="paragraph" w:customStyle="1" w:styleId="Style14">
    <w:name w:val="Style14"/>
    <w:basedOn w:val="Normalny"/>
    <w:pPr>
      <w:widowControl w:val="0"/>
      <w:spacing w:line="235" w:lineRule="exact"/>
      <w:jc w:val="center"/>
    </w:pPr>
    <w:rPr>
      <w:szCs w:val="24"/>
    </w:rPr>
  </w:style>
  <w:style w:type="paragraph" w:customStyle="1" w:styleId="listalitery">
    <w:name w:val="lista litery"/>
    <w:basedOn w:val="Normalny"/>
    <w:pPr>
      <w:numPr>
        <w:numId w:val="6"/>
      </w:numPr>
      <w:tabs>
        <w:tab w:val="left" w:pos="1418"/>
      </w:tabs>
      <w:ind w:left="1134" w:hanging="425"/>
    </w:pPr>
  </w:style>
  <w:style w:type="paragraph" w:customStyle="1" w:styleId="Poziom2">
    <w:name w:val="Poziom 2"/>
    <w:basedOn w:val="Normalny"/>
    <w:pPr>
      <w:ind w:left="0"/>
    </w:pPr>
    <w:rPr>
      <w:b/>
      <w:bCs/>
      <w:szCs w:val="24"/>
    </w:rPr>
  </w:style>
  <w:style w:type="paragraph" w:customStyle="1" w:styleId="Poziom3">
    <w:name w:val="Poziom 3"/>
    <w:basedOn w:val="Normalny"/>
    <w:pPr>
      <w:ind w:left="0"/>
    </w:pPr>
  </w:style>
  <w:style w:type="paragraph" w:customStyle="1" w:styleId="Tytutablicyrysunku">
    <w:name w:val="Tytuł tablicy/rysunku"/>
    <w:basedOn w:val="Normalny"/>
    <w:pPr>
      <w:keepNext/>
      <w:spacing w:after="60"/>
      <w:jc w:val="left"/>
    </w:pPr>
  </w:style>
  <w:style w:type="paragraph" w:customStyle="1" w:styleId="listakropki">
    <w:name w:val="lista kropki"/>
    <w:basedOn w:val="listakreski"/>
    <w:pPr>
      <w:numPr>
        <w:numId w:val="2"/>
      </w:numPr>
      <w:tabs>
        <w:tab w:val="clear" w:pos="1701"/>
      </w:tabs>
    </w:pPr>
  </w:style>
  <w:style w:type="paragraph" w:customStyle="1" w:styleId="listaliczby">
    <w:name w:val="lista liczby"/>
    <w:pPr>
      <w:numPr>
        <w:numId w:val="7"/>
      </w:numPr>
      <w:tabs>
        <w:tab w:val="left" w:pos="1276"/>
        <w:tab w:val="left" w:pos="3402"/>
      </w:tabs>
      <w:suppressAutoHyphens/>
      <w:spacing w:after="120"/>
      <w:contextualSpacing/>
    </w:pPr>
    <w:rPr>
      <w:kern w:val="1"/>
      <w:sz w:val="24"/>
      <w:szCs w:val="24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styleId="Tytu">
    <w:name w:val="Title"/>
    <w:basedOn w:val="Normalny"/>
    <w:link w:val="TytuZnak1"/>
    <w:qFormat/>
    <w:pPr>
      <w:jc w:val="center"/>
    </w:pPr>
    <w:rPr>
      <w:rFonts w:cs="Arial"/>
      <w:b/>
      <w:bCs/>
      <w:sz w:val="40"/>
      <w:szCs w:val="32"/>
    </w:rPr>
  </w:style>
  <w:style w:type="paragraph" w:customStyle="1" w:styleId="Specyfikacje0">
    <w:name w:val="Specyfikacje"/>
    <w:basedOn w:val="Normalny"/>
  </w:style>
  <w:style w:type="paragraph" w:customStyle="1" w:styleId="StylIwony">
    <w:name w:val="Styl Iwony"/>
    <w:basedOn w:val="Normalny"/>
    <w:pPr>
      <w:spacing w:before="120"/>
      <w:ind w:left="0"/>
      <w:textAlignment w:val="baseline"/>
    </w:pPr>
    <w:rPr>
      <w:rFonts w:ascii="Bookman Old Style" w:hAnsi="Bookman Old Style"/>
    </w:rPr>
  </w:style>
  <w:style w:type="paragraph" w:customStyle="1" w:styleId="Stronatytuowa">
    <w:name w:val="Strona tytułowa"/>
    <w:pPr>
      <w:suppressAutoHyphens/>
      <w:spacing w:before="60"/>
      <w:contextualSpacing/>
    </w:pPr>
    <w:rPr>
      <w:rFonts w:ascii="font293" w:hAnsi="font293"/>
      <w:kern w:val="1"/>
      <w:sz w:val="24"/>
      <w:szCs w:val="24"/>
    </w:rPr>
  </w:style>
  <w:style w:type="paragraph" w:customStyle="1" w:styleId="tekstost">
    <w:name w:val="tekst ost"/>
    <w:basedOn w:val="Normalny"/>
    <w:pPr>
      <w:spacing w:after="0"/>
      <w:ind w:left="0"/>
      <w:textAlignment w:val="baseline"/>
    </w:pPr>
    <w:rPr>
      <w:sz w:val="20"/>
    </w:rPr>
  </w:style>
  <w:style w:type="paragraph" w:customStyle="1" w:styleId="styliwony0">
    <w:name w:val="styliwony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Bezodstpw1">
    <w:name w:val="Bez odstępów1"/>
    <w:basedOn w:val="Normalny"/>
    <w:pPr>
      <w:keepNext/>
      <w:numPr>
        <w:numId w:val="12"/>
      </w:numPr>
      <w:spacing w:before="120" w:after="240"/>
    </w:pPr>
    <w:rPr>
      <w:rFonts w:ascii="Arial Narrow" w:hAnsi="Arial Narrow"/>
      <w:b/>
      <w:bCs/>
      <w:szCs w:val="24"/>
    </w:rPr>
  </w:style>
  <w:style w:type="paragraph" w:customStyle="1" w:styleId="Tekstprzypisudolnego1">
    <w:name w:val="Tekst przypisu dolnego1"/>
    <w:basedOn w:val="Normalny"/>
    <w:pPr>
      <w:spacing w:after="0"/>
      <w:ind w:left="0"/>
      <w:textAlignment w:val="baseline"/>
    </w:pPr>
    <w:rPr>
      <w:sz w:val="20"/>
    </w:rPr>
  </w:style>
  <w:style w:type="paragraph" w:customStyle="1" w:styleId="standardowytekst">
    <w:name w:val="standardowytekst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tekstost0">
    <w:name w:val="tekstost"/>
    <w:basedOn w:val="Normalny"/>
    <w:pPr>
      <w:spacing w:before="100" w:after="100"/>
      <w:ind w:left="0"/>
      <w:jc w:val="left"/>
    </w:pPr>
    <w:rPr>
      <w:szCs w:val="24"/>
    </w:rPr>
  </w:style>
  <w:style w:type="paragraph" w:customStyle="1" w:styleId="Standardowytekst0">
    <w:name w:val="Standardowy.tekst"/>
    <w:pPr>
      <w:suppressAutoHyphens/>
      <w:jc w:val="both"/>
    </w:pPr>
    <w:rPr>
      <w:kern w:val="1"/>
    </w:rPr>
  </w:style>
  <w:style w:type="paragraph" w:customStyle="1" w:styleId="Tekstpodstawowywcity32">
    <w:name w:val="Tekst podstawowy wcięty 32"/>
    <w:basedOn w:val="Normalny"/>
    <w:pPr>
      <w:ind w:left="1560" w:hanging="142"/>
    </w:pPr>
  </w:style>
  <w:style w:type="paragraph" w:customStyle="1" w:styleId="Zawartoramki">
    <w:name w:val="Zawartość ramki"/>
    <w:basedOn w:val="Normalny"/>
  </w:style>
  <w:style w:type="numbering" w:customStyle="1" w:styleId="Konspekt">
    <w:name w:val="Konspekt"/>
    <w:basedOn w:val="Bezlisty"/>
    <w:rsid w:val="00382938"/>
    <w:pPr>
      <w:numPr>
        <w:numId w:val="32"/>
      </w:numPr>
    </w:pPr>
  </w:style>
  <w:style w:type="character" w:customStyle="1" w:styleId="TytuZnak1">
    <w:name w:val="Tytuł Znak1"/>
    <w:link w:val="Tytu"/>
    <w:rsid w:val="00382938"/>
    <w:rPr>
      <w:rFonts w:cs="Arial"/>
      <w:b/>
      <w:bCs/>
      <w:kern w:val="1"/>
      <w:sz w:val="40"/>
      <w:szCs w:val="32"/>
      <w:lang w:val="pl-PL" w:eastAsia="pl-PL" w:bidi="ar-SA"/>
    </w:rPr>
  </w:style>
  <w:style w:type="paragraph" w:customStyle="1" w:styleId="Tekstpodstawowywcity33">
    <w:name w:val="Tekst podstawowy wcięty 33"/>
    <w:basedOn w:val="Normalny"/>
    <w:rsid w:val="00382938"/>
    <w:pPr>
      <w:suppressAutoHyphens w:val="0"/>
      <w:ind w:left="1560" w:hanging="142"/>
    </w:pPr>
    <w:rPr>
      <w:kern w:val="0"/>
    </w:rPr>
  </w:style>
  <w:style w:type="paragraph" w:customStyle="1" w:styleId="Tekstpodstawowy22">
    <w:name w:val="Tekst podstawowy 22"/>
    <w:basedOn w:val="Normalny"/>
    <w:rsid w:val="00382938"/>
    <w:pPr>
      <w:suppressAutoHyphens w:val="0"/>
      <w:ind w:left="1701" w:hanging="283"/>
    </w:pPr>
    <w:rPr>
      <w:i/>
      <w:kern w:val="0"/>
      <w:sz w:val="28"/>
    </w:rPr>
  </w:style>
  <w:style w:type="paragraph" w:customStyle="1" w:styleId="Tekstpodstawowywcity22">
    <w:name w:val="Tekst podstawowy wcięty 22"/>
    <w:basedOn w:val="Normalny"/>
    <w:rsid w:val="00382938"/>
    <w:pPr>
      <w:suppressAutoHyphens w:val="0"/>
    </w:pPr>
    <w:rPr>
      <w:kern w:val="0"/>
    </w:rPr>
  </w:style>
  <w:style w:type="character" w:customStyle="1" w:styleId="Poziom1Znak">
    <w:name w:val="Poziom 1 Znak"/>
    <w:link w:val="Poziom1"/>
    <w:rsid w:val="00725AB8"/>
    <w:rPr>
      <w:b/>
      <w:caps/>
      <w:kern w:val="1"/>
      <w:sz w:val="28"/>
    </w:rPr>
  </w:style>
  <w:style w:type="paragraph" w:styleId="Tekstdymka">
    <w:name w:val="Balloon Text"/>
    <w:basedOn w:val="Normalny"/>
    <w:link w:val="TekstdymkaZnak"/>
    <w:rsid w:val="00174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74A67"/>
    <w:rPr>
      <w:rFonts w:ascii="Tahoma" w:hAnsi="Tahoma" w:cs="Tahoma"/>
      <w:kern w:val="1"/>
      <w:sz w:val="16"/>
      <w:szCs w:val="16"/>
    </w:rPr>
  </w:style>
  <w:style w:type="paragraph" w:styleId="Bezodstpw">
    <w:name w:val="No Spacing"/>
    <w:basedOn w:val="Normalny"/>
    <w:qFormat/>
    <w:rsid w:val="00D67C0D"/>
    <w:pPr>
      <w:keepNext/>
      <w:numPr>
        <w:ilvl w:val="2"/>
        <w:numId w:val="1"/>
      </w:numPr>
      <w:overflowPunct w:val="0"/>
      <w:autoSpaceDE w:val="0"/>
      <w:spacing w:before="120" w:after="240"/>
      <w:contextualSpacing w:val="0"/>
      <w:outlineLvl w:val="2"/>
    </w:pPr>
    <w:rPr>
      <w:rFonts w:ascii="Arial Narrow" w:hAnsi="Arial Narrow" w:cs="Arial Narrow"/>
      <w:b/>
      <w:bCs/>
      <w:kern w:val="0"/>
      <w:szCs w:val="24"/>
      <w:lang w:eastAsia="zh-CN"/>
    </w:rPr>
  </w:style>
  <w:style w:type="table" w:styleId="Tabela-Siatka">
    <w:name w:val="Table Grid"/>
    <w:basedOn w:val="Standardowy"/>
    <w:rsid w:val="003D334D"/>
    <w:pPr>
      <w:suppressAutoHyphens/>
      <w:spacing w:after="120"/>
      <w:ind w:left="709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5692</Words>
  <Characters>34155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 D – 04.00.00 Podbudowy</vt:lpstr>
    </vt:vector>
  </TitlesOfParts>
  <Company>T747</Company>
  <LinksUpToDate>false</LinksUpToDate>
  <CharactersWithSpaces>39768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 D – 04.00.00 Podbudowy</dc:title>
  <dc:creator>BPBK S.A.</dc:creator>
  <cp:lastModifiedBy>Użytkownik systemu Windows</cp:lastModifiedBy>
  <cp:revision>5</cp:revision>
  <cp:lastPrinted>2019-01-23T07:07:00Z</cp:lastPrinted>
  <dcterms:created xsi:type="dcterms:W3CDTF">2018-12-03T11:56:00Z</dcterms:created>
  <dcterms:modified xsi:type="dcterms:W3CDTF">2019-01-23T07:07:00Z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BPBK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