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2E" w:rsidRPr="00B97461" w:rsidRDefault="0069382E" w:rsidP="0069382E">
      <w:pPr>
        <w:tabs>
          <w:tab w:val="left" w:pos="426"/>
          <w:tab w:val="left" w:pos="3686"/>
        </w:tabs>
        <w:ind w:right="-33"/>
        <w:jc w:val="right"/>
        <w:rPr>
          <w:rFonts w:ascii="Calibri" w:hAnsi="Calibri" w:cs="Calibri"/>
          <w:bCs/>
        </w:rPr>
      </w:pPr>
      <w:r w:rsidRPr="00B97461">
        <w:rPr>
          <w:rFonts w:ascii="Calibri" w:hAnsi="Calibri" w:cs="Calibri"/>
        </w:rPr>
        <w:t xml:space="preserve">Załącznik nr </w:t>
      </w:r>
      <w:r w:rsidR="00FB3E6D">
        <w:rPr>
          <w:rFonts w:ascii="Calibri" w:hAnsi="Calibri" w:cs="Calibri"/>
        </w:rPr>
        <w:t>7</w:t>
      </w:r>
      <w:r w:rsidRPr="00B97461">
        <w:rPr>
          <w:rFonts w:ascii="Calibri" w:hAnsi="Calibri" w:cs="Calibri"/>
        </w:rPr>
        <w:t xml:space="preserve"> do SIWZ</w:t>
      </w:r>
      <w:r w:rsidRPr="00B97461">
        <w:rPr>
          <w:rFonts w:ascii="Calibri" w:hAnsi="Calibri" w:cs="Calibri"/>
          <w:bCs/>
        </w:rPr>
        <w:t xml:space="preserve"> </w:t>
      </w:r>
    </w:p>
    <w:p w:rsidR="0069382E" w:rsidRPr="00B97461" w:rsidRDefault="0069382E" w:rsidP="0069382E">
      <w:pPr>
        <w:tabs>
          <w:tab w:val="left" w:pos="426"/>
          <w:tab w:val="left" w:pos="3686"/>
        </w:tabs>
        <w:ind w:right="-33"/>
        <w:rPr>
          <w:rFonts w:ascii="Calibri" w:hAnsi="Calibri" w:cs="Calibri"/>
          <w:b/>
          <w:bCs/>
        </w:rPr>
      </w:pPr>
    </w:p>
    <w:p w:rsidR="0069382E" w:rsidRPr="00B97461" w:rsidRDefault="0069382E" w:rsidP="0069382E">
      <w:pPr>
        <w:tabs>
          <w:tab w:val="left" w:pos="426"/>
          <w:tab w:val="left" w:pos="3686"/>
        </w:tabs>
        <w:ind w:right="-33"/>
        <w:jc w:val="center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/>
          <w:bCs/>
        </w:rPr>
        <w:t>SZCZEGÓŁOWY OPIS PRZEDMIOTU ZAMÓWIENIA</w:t>
      </w:r>
    </w:p>
    <w:p w:rsidR="0069382E" w:rsidRPr="00B97461" w:rsidRDefault="0069382E" w:rsidP="0069382E">
      <w:pPr>
        <w:tabs>
          <w:tab w:val="left" w:pos="426"/>
          <w:tab w:val="left" w:pos="3686"/>
        </w:tabs>
        <w:ind w:right="-33"/>
        <w:jc w:val="center"/>
        <w:rPr>
          <w:rFonts w:ascii="Calibri" w:hAnsi="Calibri" w:cs="Calibri"/>
          <w:b/>
          <w:bCs/>
        </w:rPr>
      </w:pPr>
    </w:p>
    <w:p w:rsidR="0069382E" w:rsidRPr="0035787B" w:rsidRDefault="0069382E" w:rsidP="0069382E">
      <w:pPr>
        <w:numPr>
          <w:ilvl w:val="0"/>
          <w:numId w:val="2"/>
        </w:numPr>
        <w:tabs>
          <w:tab w:val="left" w:pos="284"/>
        </w:tabs>
        <w:adjustRightInd w:val="0"/>
        <w:ind w:left="0" w:firstLine="0"/>
        <w:jc w:val="both"/>
        <w:rPr>
          <w:rFonts w:ascii="Calibri" w:hAnsi="Calibri" w:cs="Calibri"/>
          <w:b/>
          <w:bCs/>
        </w:rPr>
      </w:pPr>
      <w:r w:rsidRPr="0035787B">
        <w:rPr>
          <w:rFonts w:ascii="Calibri" w:hAnsi="Calibri" w:cs="Calibri"/>
        </w:rPr>
        <w:t xml:space="preserve">Przedmiotem zamówienia są: </w:t>
      </w:r>
      <w:r w:rsidRPr="0035787B">
        <w:rPr>
          <w:rFonts w:ascii="Calibri" w:hAnsi="Calibri" w:cs="Calibri"/>
          <w:b/>
          <w:bCs/>
        </w:rPr>
        <w:t>d</w:t>
      </w:r>
      <w:r w:rsidRPr="0035787B">
        <w:rPr>
          <w:rFonts w:ascii="Calibri" w:hAnsi="Calibri" w:cs="Calibri"/>
          <w:b/>
        </w:rPr>
        <w:t xml:space="preserve">ostawy emulsji asfaltowej kationowej </w:t>
      </w:r>
      <w:proofErr w:type="spellStart"/>
      <w:r w:rsidRPr="0035787B">
        <w:rPr>
          <w:rFonts w:ascii="Calibri" w:hAnsi="Calibri" w:cs="Calibri"/>
          <w:b/>
        </w:rPr>
        <w:t>szybkorozpadowej</w:t>
      </w:r>
      <w:proofErr w:type="spellEnd"/>
      <w:r w:rsidRPr="0035787B">
        <w:rPr>
          <w:rFonts w:ascii="Calibri" w:hAnsi="Calibri" w:cs="Calibri"/>
          <w:b/>
        </w:rPr>
        <w:t xml:space="preserve"> rodzaju C65B3RC do remontów cząstkowy</w:t>
      </w:r>
      <w:r w:rsidR="0035787B" w:rsidRPr="0035787B">
        <w:rPr>
          <w:rFonts w:ascii="Calibri" w:hAnsi="Calibri" w:cs="Calibri"/>
          <w:b/>
        </w:rPr>
        <w:t>ch nawierzchni dróg, w ilości 15</w:t>
      </w:r>
      <w:r w:rsidRPr="0035787B">
        <w:rPr>
          <w:rFonts w:ascii="Calibri" w:hAnsi="Calibri" w:cs="Calibri"/>
          <w:b/>
        </w:rPr>
        <w:t>0t.</w:t>
      </w:r>
    </w:p>
    <w:p w:rsidR="0069382E" w:rsidRPr="00B97461" w:rsidRDefault="0069382E" w:rsidP="0069382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</w:rPr>
        <w:t>Zakres zamówienia oraz warunki, jakie musi spełniać przedmiot zamówienia:</w:t>
      </w:r>
    </w:p>
    <w:p w:rsidR="0069382E" w:rsidRPr="00B97461" w:rsidRDefault="00B42BD0" w:rsidP="00B42BD0">
      <w:pPr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</w:t>
      </w:r>
      <w:r w:rsidR="0069382E" w:rsidRPr="00B97461">
        <w:rPr>
          <w:rFonts w:ascii="Calibri" w:hAnsi="Calibri" w:cs="Calibri"/>
        </w:rPr>
        <w:t>Zamawiany zakres dostaw (zakupu):</w:t>
      </w:r>
    </w:p>
    <w:p w:rsidR="0069382E" w:rsidRPr="00B97461" w:rsidRDefault="0069382E" w:rsidP="00B42BD0">
      <w:pPr>
        <w:numPr>
          <w:ilvl w:val="0"/>
          <w:numId w:val="3"/>
        </w:numPr>
        <w:ind w:left="709" w:hanging="425"/>
        <w:jc w:val="both"/>
        <w:rPr>
          <w:rFonts w:ascii="Calibri" w:hAnsi="Calibri" w:cs="Calibri"/>
        </w:rPr>
      </w:pPr>
      <w:r w:rsidRPr="0035787B">
        <w:rPr>
          <w:rFonts w:ascii="Calibri" w:hAnsi="Calibri" w:cs="Calibri"/>
          <w:b/>
        </w:rPr>
        <w:t xml:space="preserve">Ilość </w:t>
      </w:r>
      <w:r w:rsidR="0035787B" w:rsidRPr="0035787B">
        <w:rPr>
          <w:rFonts w:ascii="Calibri" w:hAnsi="Calibri" w:cs="Calibri"/>
          <w:b/>
        </w:rPr>
        <w:t>15</w:t>
      </w:r>
      <w:r w:rsidRPr="0035787B">
        <w:rPr>
          <w:rFonts w:ascii="Calibri" w:hAnsi="Calibri" w:cs="Calibri"/>
          <w:b/>
        </w:rPr>
        <w:t>0ton</w:t>
      </w:r>
      <w:r w:rsidRPr="00B97461">
        <w:rPr>
          <w:rFonts w:ascii="Calibri" w:hAnsi="Calibri" w:cs="Calibri"/>
        </w:rPr>
        <w:t>;</w:t>
      </w:r>
    </w:p>
    <w:p w:rsidR="0069382E" w:rsidRPr="0035787B" w:rsidRDefault="0069382E" w:rsidP="0069382E">
      <w:pPr>
        <w:numPr>
          <w:ilvl w:val="0"/>
          <w:numId w:val="3"/>
        </w:numPr>
        <w:ind w:left="709" w:hanging="425"/>
        <w:jc w:val="both"/>
        <w:rPr>
          <w:rFonts w:ascii="Calibri" w:hAnsi="Calibri" w:cs="Calibri"/>
        </w:rPr>
      </w:pPr>
      <w:r w:rsidRPr="0035787B">
        <w:rPr>
          <w:rFonts w:ascii="Calibri" w:hAnsi="Calibri" w:cs="Calibri"/>
        </w:rPr>
        <w:t>Przedmiot zamówienia będzie odbierany przez Zamawiającego sukcesywnie,</w:t>
      </w:r>
      <w:r w:rsidRPr="0035787B">
        <w:rPr>
          <w:rFonts w:ascii="Calibri" w:hAnsi="Calibri" w:cs="Calibri"/>
          <w:b/>
          <w:iCs/>
        </w:rPr>
        <w:t xml:space="preserve"> </w:t>
      </w:r>
      <w:r w:rsidRPr="0035787B">
        <w:rPr>
          <w:rFonts w:ascii="Calibri" w:hAnsi="Calibri" w:cs="Calibri"/>
          <w:iCs/>
        </w:rPr>
        <w:t xml:space="preserve"> skrapiarkami</w:t>
      </w:r>
      <w:r w:rsidRPr="0035787B">
        <w:rPr>
          <w:rFonts w:ascii="Calibri" w:hAnsi="Calibri" w:cs="Calibri"/>
          <w:b/>
          <w:iCs/>
        </w:rPr>
        <w:t xml:space="preserve"> </w:t>
      </w:r>
      <w:r w:rsidR="0035787B">
        <w:rPr>
          <w:rFonts w:ascii="Calibri" w:hAnsi="Calibri" w:cs="Calibri"/>
        </w:rPr>
        <w:t>na</w:t>
      </w:r>
      <w:r w:rsidRPr="0035787B">
        <w:rPr>
          <w:rFonts w:ascii="Calibri" w:hAnsi="Calibri" w:cs="Calibri"/>
        </w:rPr>
        <w:t xml:space="preserve"> placu składowym </w:t>
      </w:r>
      <w:r w:rsidR="0035787B">
        <w:rPr>
          <w:rFonts w:ascii="Calibri" w:hAnsi="Calibri" w:cs="Calibri"/>
        </w:rPr>
        <w:t xml:space="preserve">Wykonawcy </w:t>
      </w:r>
      <w:r w:rsidRPr="0035787B">
        <w:rPr>
          <w:rFonts w:ascii="Calibri" w:hAnsi="Calibri" w:cs="Calibri"/>
        </w:rPr>
        <w:t xml:space="preserve">zlokalizowanym </w:t>
      </w:r>
      <w:r w:rsidR="0035787B">
        <w:rPr>
          <w:rFonts w:ascii="Calibri" w:hAnsi="Calibri" w:cs="Calibri"/>
        </w:rPr>
        <w:t>w odległości nie większej niż 20 km od siedziby Zamawiającego</w:t>
      </w:r>
      <w:r w:rsidR="00064A87">
        <w:rPr>
          <w:rFonts w:ascii="Calibri" w:hAnsi="Calibri" w:cs="Calibri"/>
        </w:rPr>
        <w:t xml:space="preserve"> znajdującej się </w:t>
      </w:r>
      <w:r w:rsidRPr="0035787B">
        <w:rPr>
          <w:rFonts w:ascii="Calibri" w:hAnsi="Calibri" w:cs="Calibri"/>
        </w:rPr>
        <w:t>przy ul. Dworcowej 6 w Pasłęku.</w:t>
      </w:r>
      <w:r w:rsidR="0035787B" w:rsidRPr="0035787B">
        <w:rPr>
          <w:rFonts w:ascii="Calibri" w:hAnsi="Calibri" w:cs="Calibri"/>
        </w:rPr>
        <w:t xml:space="preserve"> Zamawiający dopuszcza możliwość wynajęcia placu dla Wykonawcy na terenie swojej siedziby, w celu przygotowania punktu składowania i załadunku emulsji na skrapiarki.</w:t>
      </w:r>
      <w:r w:rsidRPr="0035787B">
        <w:rPr>
          <w:rFonts w:ascii="Calibri" w:hAnsi="Calibri" w:cs="Calibri"/>
        </w:rPr>
        <w:t xml:space="preserve"> </w:t>
      </w:r>
      <w:r w:rsidR="00BB1F29">
        <w:rPr>
          <w:rFonts w:ascii="Calibri" w:hAnsi="Calibri" w:cs="Calibri"/>
        </w:rPr>
        <w:t>W takim przypadku Wykonawca powinien w kalkulacji ceny uwzględnić koszt najmu</w:t>
      </w:r>
      <w:bookmarkStart w:id="0" w:name="_GoBack"/>
      <w:bookmarkEnd w:id="0"/>
      <w:r w:rsidR="00BB1F29">
        <w:rPr>
          <w:rFonts w:ascii="Calibri" w:hAnsi="Calibri" w:cs="Calibri"/>
        </w:rPr>
        <w:t xml:space="preserve"> placu w kwocie 50,00 zł netto miesięcznie oraz koszt energii elektrycznej rozliczanej z Zamawiającym wg. wskazań podlicznika. </w:t>
      </w:r>
      <w:r w:rsidRPr="0035787B">
        <w:rPr>
          <w:rFonts w:ascii="Calibri" w:hAnsi="Calibri" w:cs="Calibri"/>
        </w:rPr>
        <w:t xml:space="preserve">Wykonawca będzie zobowiązany zatankować  emulsją  skrapiarki,  każdorazowo </w:t>
      </w:r>
      <w:r w:rsidRPr="0035787B">
        <w:rPr>
          <w:rFonts w:ascii="Calibri" w:hAnsi="Calibri" w:cs="Calibri"/>
          <w:iCs/>
        </w:rPr>
        <w:t>w ilości określonej i</w:t>
      </w:r>
      <w:r w:rsidR="0035787B" w:rsidRPr="0035787B">
        <w:rPr>
          <w:rFonts w:ascii="Calibri" w:hAnsi="Calibri" w:cs="Calibri"/>
          <w:iCs/>
        </w:rPr>
        <w:t xml:space="preserve">ch pojemnością. </w:t>
      </w:r>
    </w:p>
    <w:p w:rsidR="0069382E" w:rsidRPr="00B97461" w:rsidRDefault="0069382E" w:rsidP="0069382E">
      <w:pPr>
        <w:numPr>
          <w:ilvl w:val="0"/>
          <w:numId w:val="3"/>
        </w:numPr>
        <w:tabs>
          <w:tab w:val="left" w:pos="709"/>
        </w:tabs>
        <w:ind w:left="709" w:right="-33" w:hanging="425"/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  <w:iCs/>
        </w:rPr>
        <w:t xml:space="preserve">Wykonawca zrealizuje dostawę emulsji nie później niż w </w:t>
      </w:r>
      <w:r w:rsidR="0020069E">
        <w:rPr>
          <w:rFonts w:ascii="Calibri" w:hAnsi="Calibri" w:cs="Calibri"/>
          <w:iCs/>
        </w:rPr>
        <w:t xml:space="preserve">zaoferowanym </w:t>
      </w:r>
      <w:r w:rsidRPr="00B97461">
        <w:rPr>
          <w:rFonts w:ascii="Calibri" w:hAnsi="Calibri" w:cs="Calibri"/>
          <w:iCs/>
        </w:rPr>
        <w:t xml:space="preserve">terminie </w:t>
      </w:r>
      <w:r w:rsidR="0020069E">
        <w:rPr>
          <w:rFonts w:ascii="Calibri" w:hAnsi="Calibri" w:cs="Calibri"/>
          <w:iCs/>
        </w:rPr>
        <w:t xml:space="preserve"> od chwili</w:t>
      </w:r>
      <w:r w:rsidRPr="00B97461">
        <w:rPr>
          <w:rFonts w:ascii="Calibri" w:hAnsi="Calibri" w:cs="Calibri"/>
          <w:iCs/>
        </w:rPr>
        <w:t xml:space="preserve"> złożenia zapotrzebowania przez Zamawiającego.</w:t>
      </w:r>
    </w:p>
    <w:p w:rsidR="0069382E" w:rsidRPr="00B97461" w:rsidRDefault="0069382E" w:rsidP="0069382E">
      <w:pPr>
        <w:numPr>
          <w:ilvl w:val="0"/>
          <w:numId w:val="3"/>
        </w:numPr>
        <w:tabs>
          <w:tab w:val="left" w:pos="709"/>
        </w:tabs>
        <w:ind w:left="709" w:right="-33" w:hanging="425"/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  <w:iCs/>
        </w:rPr>
        <w:t xml:space="preserve">Zamawiający będzie składał zamówienie o potrzebie dostawy z określeniem ilości, telefonicznie, e-mailem lub za pomocą faksu. </w:t>
      </w:r>
    </w:p>
    <w:p w:rsidR="0069382E" w:rsidRPr="00B97461" w:rsidRDefault="0069382E" w:rsidP="00B42BD0">
      <w:pPr>
        <w:pStyle w:val="Nagwek"/>
        <w:numPr>
          <w:ilvl w:val="0"/>
          <w:numId w:val="3"/>
        </w:numPr>
        <w:tabs>
          <w:tab w:val="clear" w:pos="4536"/>
          <w:tab w:val="left" w:pos="-2552"/>
        </w:tabs>
        <w:ind w:left="709" w:right="-33" w:hanging="425"/>
        <w:jc w:val="both"/>
        <w:rPr>
          <w:rFonts w:ascii="Calibri" w:hAnsi="Calibri" w:cs="Calibri"/>
          <w:sz w:val="24"/>
          <w:szCs w:val="24"/>
        </w:rPr>
      </w:pPr>
      <w:r w:rsidRPr="00B97461">
        <w:rPr>
          <w:rFonts w:ascii="Calibri" w:hAnsi="Calibri" w:cs="Calibri"/>
          <w:sz w:val="24"/>
          <w:szCs w:val="24"/>
        </w:rPr>
        <w:t>Realizacja dostaw odbywać się będzie w dni roboc</w:t>
      </w:r>
      <w:r w:rsidR="00B42BD0">
        <w:rPr>
          <w:rFonts w:ascii="Calibri" w:hAnsi="Calibri" w:cs="Calibri"/>
          <w:sz w:val="24"/>
          <w:szCs w:val="24"/>
        </w:rPr>
        <w:t xml:space="preserve">ze w godzinach od 7:00 do godz. </w:t>
      </w:r>
      <w:r w:rsidRPr="00B97461">
        <w:rPr>
          <w:rFonts w:ascii="Calibri" w:hAnsi="Calibri" w:cs="Calibri"/>
          <w:sz w:val="24"/>
          <w:szCs w:val="24"/>
        </w:rPr>
        <w:t>15:00</w:t>
      </w:r>
    </w:p>
    <w:p w:rsidR="0069382E" w:rsidRPr="00B42BD0" w:rsidRDefault="0069382E" w:rsidP="00B42BD0">
      <w:pPr>
        <w:pStyle w:val="Akapitzlist"/>
        <w:numPr>
          <w:ilvl w:val="1"/>
          <w:numId w:val="4"/>
        </w:numPr>
        <w:ind w:hanging="76"/>
        <w:jc w:val="both"/>
        <w:rPr>
          <w:rFonts w:ascii="Calibri" w:hAnsi="Calibri" w:cs="Calibri"/>
        </w:rPr>
      </w:pPr>
      <w:r w:rsidRPr="00B42BD0">
        <w:rPr>
          <w:rFonts w:ascii="Calibri" w:hAnsi="Calibri" w:cs="Calibri"/>
        </w:rPr>
        <w:t>Wymagania dotyczące jakości emulsji asfaltowej.</w:t>
      </w:r>
    </w:p>
    <w:p w:rsidR="0069382E" w:rsidRPr="00B97461" w:rsidRDefault="00B42BD0" w:rsidP="0069382E">
      <w:pPr>
        <w:tabs>
          <w:tab w:val="left" w:pos="709"/>
        </w:tabs>
        <w:ind w:left="720" w:hanging="43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 w:rsidR="0069382E" w:rsidRPr="00B97461">
        <w:rPr>
          <w:rFonts w:ascii="Calibri" w:hAnsi="Calibri" w:cs="Calibri"/>
        </w:rPr>
        <w:t xml:space="preserve">oferowana kationowa emulsja asfaltowa, </w:t>
      </w:r>
      <w:proofErr w:type="spellStart"/>
      <w:r w:rsidR="0069382E" w:rsidRPr="00B97461">
        <w:rPr>
          <w:rFonts w:ascii="Calibri" w:hAnsi="Calibri" w:cs="Calibri"/>
        </w:rPr>
        <w:t>szybkorozpa</w:t>
      </w:r>
      <w:r>
        <w:rPr>
          <w:rFonts w:ascii="Calibri" w:hAnsi="Calibri" w:cs="Calibri"/>
        </w:rPr>
        <w:t>dowa</w:t>
      </w:r>
      <w:proofErr w:type="spellEnd"/>
      <w:r>
        <w:rPr>
          <w:rFonts w:ascii="Calibri" w:hAnsi="Calibri" w:cs="Calibri"/>
        </w:rPr>
        <w:t xml:space="preserve">, niemodyfikowana C65B3RC </w:t>
      </w:r>
      <w:r w:rsidR="0069382E" w:rsidRPr="00B97461">
        <w:rPr>
          <w:rFonts w:ascii="Calibri" w:hAnsi="Calibri" w:cs="Calibri"/>
        </w:rPr>
        <w:t>powinna spełniać wymagania normy określone wg</w:t>
      </w:r>
      <w:r w:rsidR="0069382E">
        <w:rPr>
          <w:rFonts w:ascii="Calibri" w:hAnsi="Calibri" w:cs="Calibri"/>
        </w:rPr>
        <w:t xml:space="preserve"> PN-EN 13808:2013-10E</w:t>
      </w:r>
      <w:r w:rsidR="0069382E" w:rsidRPr="00B97461">
        <w:rPr>
          <w:rFonts w:ascii="Calibri" w:hAnsi="Calibri" w:cs="Calibri"/>
        </w:rPr>
        <w:t xml:space="preserve"> </w:t>
      </w:r>
    </w:p>
    <w:p w:rsidR="00B42BD0" w:rsidRDefault="00B42BD0" w:rsidP="0069382E">
      <w:pPr>
        <w:pStyle w:val="Tekstpodstawowy"/>
        <w:snapToGrid w:val="0"/>
        <w:spacing w:after="283"/>
        <w:rPr>
          <w:rFonts w:ascii="Calibri" w:hAnsi="Calibri" w:cs="Calibri"/>
          <w:sz w:val="24"/>
        </w:rPr>
      </w:pPr>
    </w:p>
    <w:p w:rsidR="0069382E" w:rsidRPr="00B97461" w:rsidRDefault="0069382E" w:rsidP="0069382E">
      <w:pPr>
        <w:pStyle w:val="Tekstpodstawowy"/>
        <w:snapToGrid w:val="0"/>
        <w:rPr>
          <w:rFonts w:ascii="Calibri" w:hAnsi="Calibri" w:cs="Calibri"/>
          <w:sz w:val="24"/>
        </w:rPr>
      </w:pPr>
      <w:r w:rsidRPr="00B97461">
        <w:rPr>
          <w:rFonts w:ascii="Calibri" w:hAnsi="Calibri" w:cs="Calibri"/>
          <w:sz w:val="24"/>
        </w:rPr>
        <w:t>Tabela nr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4"/>
        <w:gridCol w:w="1520"/>
        <w:gridCol w:w="1402"/>
        <w:gridCol w:w="2292"/>
      </w:tblGrid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b/>
                <w:iCs/>
              </w:rPr>
            </w:pPr>
            <w:r w:rsidRPr="00B97461">
              <w:rPr>
                <w:rFonts w:ascii="Calibri" w:hAnsi="Calibri" w:cs="Calibri"/>
                <w:b/>
                <w:iCs/>
              </w:rPr>
              <w:t>Wymagania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b/>
                <w:iCs/>
              </w:rPr>
            </w:pPr>
            <w:r w:rsidRPr="00B97461">
              <w:rPr>
                <w:rFonts w:ascii="Calibri" w:hAnsi="Calibri" w:cs="Calibri"/>
                <w:b/>
                <w:bCs/>
              </w:rPr>
              <w:t>Metoda badania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b/>
                <w:iCs/>
              </w:rPr>
            </w:pPr>
            <w:r w:rsidRPr="00B97461">
              <w:rPr>
                <w:rFonts w:ascii="Calibri" w:hAnsi="Calibri" w:cs="Calibri"/>
                <w:b/>
                <w:bCs/>
              </w:rPr>
              <w:t>Jednostka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b/>
                <w:iCs/>
              </w:rPr>
            </w:pPr>
            <w:r w:rsidRPr="00B97461">
              <w:rPr>
                <w:rFonts w:ascii="Calibri" w:hAnsi="Calibri" w:cs="Calibri"/>
                <w:b/>
                <w:bCs/>
              </w:rPr>
              <w:t>C65B3 PU/RC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Zalecane zastosowanie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1250" w:type="pct"/>
          </w:tcPr>
          <w:p w:rsidR="0069382E" w:rsidRPr="00B97461" w:rsidRDefault="0069382E" w:rsidP="00B42BD0">
            <w:pPr>
              <w:snapToGrid w:val="0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bCs/>
                <w:iCs/>
              </w:rPr>
              <w:t>Do powierzchniowych utrwaleń i remontów cząstkowych dróg obciążonych ruchem KR1-KR4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Właściwości organoleptyczne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PN-EN 1425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Polarność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1430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-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b/>
                <w:bCs/>
              </w:rPr>
              <w:t>dodatnia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Czas mieszalności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13075-2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s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Indeks rozpadu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13075-1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g/100g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50 do 100 (3)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Zdolność do penetracji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12849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min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 xml:space="preserve">Stabilność podczas mieszania z </w:t>
            </w:r>
            <w:r w:rsidRPr="00B97461">
              <w:rPr>
                <w:rFonts w:ascii="Calibri" w:hAnsi="Calibri" w:cs="Calibri"/>
                <w:iCs/>
              </w:rPr>
              <w:lastRenderedPageBreak/>
              <w:t>cementem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lastRenderedPageBreak/>
              <w:t>PN-EN 12848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g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lastRenderedPageBreak/>
              <w:t>Zawartość lepiszcza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1428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%m/m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63 do 67 (6)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Zawartość lepiszcza pozostałego po destylacji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1431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%m/m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Czas wypływu Ø 2 mm przy 40 C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12846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s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35-80 (4)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Czas wypływu Ø 4 mm przy 40 C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12846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s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Lepkość dynamiczna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14896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proofErr w:type="spellStart"/>
            <w:r w:rsidRPr="00B97461">
              <w:rPr>
                <w:rFonts w:ascii="Calibri" w:hAnsi="Calibri" w:cs="Calibri"/>
                <w:iCs/>
              </w:rPr>
              <w:t>mPas</w:t>
            </w:r>
            <w:proofErr w:type="spellEnd"/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Pozostałość na sicie, sito 0,5 mm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1429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%m/m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&lt;0,2 (3)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Pozostałość na sicie, sito 0,16 mm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1429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%m/m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Pozostałość na sicie po 7 dniach magazynowania sito 0,5 mm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1429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%m/m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Sedymentacja po 7 dniach magazynowania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12487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%m/m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b/>
                <w:bCs/>
              </w:rPr>
              <w:t>TBR (1)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Adhezja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13614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% pokrycia powierzchni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b/>
                <w:bCs/>
              </w:rPr>
              <w:t>TBR (1)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 xml:space="preserve">Załącznik </w:t>
            </w:r>
            <w:proofErr w:type="spellStart"/>
            <w:r w:rsidRPr="00B97461">
              <w:rPr>
                <w:rFonts w:ascii="Calibri" w:hAnsi="Calibri" w:cs="Calibri"/>
                <w:iCs/>
              </w:rPr>
              <w:t>NAx</w:t>
            </w:r>
            <w:proofErr w:type="spellEnd"/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% pokrycia powierzchni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b/>
                <w:bCs/>
              </w:rPr>
              <w:t>≥ 90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proofErr w:type="spellStart"/>
            <w:r w:rsidRPr="00B97461">
              <w:rPr>
                <w:rFonts w:ascii="Calibri" w:hAnsi="Calibri" w:cs="Calibri"/>
                <w:iCs/>
              </w:rPr>
              <w:t>pH</w:t>
            </w:r>
            <w:proofErr w:type="spellEnd"/>
            <w:r w:rsidRPr="00B97461">
              <w:rPr>
                <w:rFonts w:ascii="Calibri" w:hAnsi="Calibri" w:cs="Calibri"/>
                <w:iCs/>
              </w:rPr>
              <w:t xml:space="preserve"> emulsji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12850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-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Asfalt odzyskany przez odparowanie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 xml:space="preserve">PN-EN 13074 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Penetracja w 25 C asfaltu odzyskanego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1426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0,1 mm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b/>
                <w:bCs/>
              </w:rPr>
              <w:t>&lt;150 (4)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Temperatura mięknienia asfaltu odzyskanego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1427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C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b/>
                <w:bCs/>
              </w:rPr>
              <w:t>&gt;39 (4)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Nawrót sprężysta w 25 C asfaltu odzyskanego dla asfaltów modyfikowanych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13998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%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</w:tbl>
    <w:p w:rsidR="0069382E" w:rsidRPr="00B97461" w:rsidRDefault="0069382E" w:rsidP="0069382E">
      <w:pPr>
        <w:tabs>
          <w:tab w:val="left" w:pos="567"/>
        </w:tabs>
        <w:jc w:val="both"/>
        <w:rPr>
          <w:rFonts w:ascii="Calibri" w:hAnsi="Calibri" w:cs="Calibri"/>
        </w:rPr>
      </w:pPr>
    </w:p>
    <w:p w:rsidR="0069382E" w:rsidRPr="00B97461" w:rsidRDefault="0069382E" w:rsidP="0069382E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right="-12" w:firstLine="0"/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</w:rPr>
        <w:t>Gwarancja jakości.</w:t>
      </w:r>
    </w:p>
    <w:p w:rsidR="0069382E" w:rsidRPr="00B97461" w:rsidRDefault="0069382E" w:rsidP="0069382E">
      <w:pPr>
        <w:tabs>
          <w:tab w:val="left" w:pos="0"/>
        </w:tabs>
        <w:ind w:right="-12"/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</w:rPr>
        <w:t>Wykonawca, którego oferta zostanie zaakceptowana przez zamawiającego, dostarczy na każde wezwanie Zamawiającego, oraz razem z pierwszą (dostarczoną) zakupioną partią emulsji krajową deklarację zgodności na podstawie ustawy z dnia 16.04.2004 r. o wyrobach budowlanych (Dz. U. z 2004 r. Nr 92 poz. 881)</w:t>
      </w:r>
    </w:p>
    <w:p w:rsidR="0069382E" w:rsidRPr="00B97461" w:rsidRDefault="0069382E" w:rsidP="0069382E">
      <w:pPr>
        <w:numPr>
          <w:ilvl w:val="0"/>
          <w:numId w:val="1"/>
        </w:numPr>
        <w:tabs>
          <w:tab w:val="clear" w:pos="720"/>
          <w:tab w:val="left" w:pos="0"/>
          <w:tab w:val="left" w:pos="426"/>
        </w:tabs>
        <w:ind w:left="0" w:right="-12" w:firstLine="0"/>
        <w:jc w:val="both"/>
        <w:rPr>
          <w:rFonts w:ascii="Calibri" w:hAnsi="Calibri" w:cs="Calibri"/>
          <w:b/>
        </w:rPr>
      </w:pPr>
      <w:r w:rsidRPr="00B97461">
        <w:rPr>
          <w:rFonts w:ascii="Calibri" w:hAnsi="Calibri" w:cs="Calibri"/>
        </w:rPr>
        <w:t xml:space="preserve">Oznaczenie wg Wspólnego Słownika Zamówień:   (CPV): </w:t>
      </w:r>
      <w:r w:rsidRPr="00B97461">
        <w:rPr>
          <w:rFonts w:ascii="Calibri" w:hAnsi="Calibri" w:cs="Calibri"/>
          <w:b/>
        </w:rPr>
        <w:t>44.11.36.</w:t>
      </w:r>
      <w:r>
        <w:rPr>
          <w:rFonts w:ascii="Calibri" w:hAnsi="Calibri" w:cs="Calibri"/>
          <w:b/>
        </w:rPr>
        <w:t>2</w:t>
      </w:r>
      <w:r w:rsidRPr="00B97461">
        <w:rPr>
          <w:rFonts w:ascii="Calibri" w:hAnsi="Calibri" w:cs="Calibri"/>
          <w:b/>
        </w:rPr>
        <w:t>0-</w:t>
      </w:r>
      <w:r>
        <w:rPr>
          <w:rFonts w:ascii="Calibri" w:hAnsi="Calibri" w:cs="Calibri"/>
          <w:b/>
        </w:rPr>
        <w:t>7</w:t>
      </w:r>
      <w:r w:rsidRPr="00B9746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asfalt</w:t>
      </w:r>
      <w:r w:rsidRPr="00B97461">
        <w:rPr>
          <w:rFonts w:ascii="Calibri" w:hAnsi="Calibri" w:cs="Calibri"/>
          <w:b/>
        </w:rPr>
        <w:t xml:space="preserve"> </w:t>
      </w:r>
    </w:p>
    <w:p w:rsidR="0069382E" w:rsidRPr="00B97461" w:rsidRDefault="0069382E" w:rsidP="0069382E">
      <w:pPr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3686"/>
        </w:tabs>
        <w:ind w:left="0" w:right="-33" w:firstLine="0"/>
        <w:rPr>
          <w:rFonts w:ascii="Calibri" w:hAnsi="Calibri" w:cs="Calibri"/>
        </w:rPr>
      </w:pPr>
      <w:r w:rsidRPr="00B97461">
        <w:rPr>
          <w:rFonts w:ascii="Calibri" w:hAnsi="Calibri" w:cs="Calibri"/>
        </w:rPr>
        <w:t>Cysterny, pojemniki, zbiorniki i beczki przeznaczone i użyte przez Wykonawcę do składowania i dostarczania emulsji powinny być czyste i nie powinny zawierać resztek innych lepiszczy.</w:t>
      </w:r>
    </w:p>
    <w:p w:rsidR="0069382E" w:rsidRPr="00B97461" w:rsidRDefault="0069382E" w:rsidP="0069382E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  <w:r w:rsidRPr="00B97461">
        <w:rPr>
          <w:rFonts w:ascii="Calibri" w:hAnsi="Calibri" w:cs="Calibri"/>
        </w:rPr>
        <w:t>6.     Przy przechowywaniu emulsji asfaltowej Wykonawca jest zobowiązany przestrzegać następujące zasady:</w:t>
      </w:r>
    </w:p>
    <w:p w:rsidR="0069382E" w:rsidRPr="00B97461" w:rsidRDefault="0069382E" w:rsidP="0069382E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       - czas składowania emulsji nie powinien przekraczać  3 miesięcy od daty jej wyprodukowania,</w:t>
      </w:r>
    </w:p>
    <w:p w:rsidR="0069382E" w:rsidRPr="00B97461" w:rsidRDefault="0069382E" w:rsidP="0069382E">
      <w:pPr>
        <w:tabs>
          <w:tab w:val="left" w:pos="426"/>
          <w:tab w:val="left" w:pos="3686"/>
        </w:tabs>
        <w:ind w:right="-33"/>
        <w:rPr>
          <w:rFonts w:ascii="Calibri" w:hAnsi="Calibri" w:cs="Calibri"/>
          <w:vertAlign w:val="superscript"/>
        </w:rPr>
      </w:pPr>
      <w:r w:rsidRPr="00B97461">
        <w:rPr>
          <w:rFonts w:ascii="Calibri" w:hAnsi="Calibri" w:cs="Calibri"/>
        </w:rPr>
        <w:t xml:space="preserve">       - temperatura przechowywania emulsji nie powinna być niższa niż + 5ºC</w:t>
      </w:r>
    </w:p>
    <w:p w:rsidR="0069382E" w:rsidRPr="00B97461" w:rsidRDefault="0069382E" w:rsidP="0069382E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  <w:r w:rsidRPr="00B97461">
        <w:rPr>
          <w:rFonts w:ascii="Calibri" w:hAnsi="Calibri" w:cs="Calibri"/>
        </w:rPr>
        <w:t>7. Płatność będzie dokonywana z dołu po złożeniu prawidłowo sporządzonej faktury VAT wraz z  dokumentami potwierdzającymi odbiór poszczególnych partii dostawy (WZ) zgodnie z terminem płatności zaoferowanym przez Wykonawcę.</w:t>
      </w:r>
    </w:p>
    <w:p w:rsidR="0069382E" w:rsidRPr="00B97461" w:rsidRDefault="0069382E" w:rsidP="0069382E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8. Zaoferowana cena jednostkowa brutto dostawy 1 tony emulsji wraz z aktualnym podatkiem VAT będzie niezmienna dla całego zakresu zamówienia, przez cały okres jej trwania lub do momentu wyczerpania zamawianej ilości.  </w:t>
      </w:r>
    </w:p>
    <w:p w:rsidR="0069382E" w:rsidRPr="00B97461" w:rsidRDefault="0069382E" w:rsidP="0069382E">
      <w:pPr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</w:rPr>
        <w:lastRenderedPageBreak/>
        <w:t xml:space="preserve">9. </w:t>
      </w:r>
      <w:r w:rsidRPr="00B97461">
        <w:rPr>
          <w:rFonts w:ascii="Calibri" w:hAnsi="Calibri" w:cs="Calibri"/>
          <w:b/>
          <w:iCs/>
          <w:u w:val="single"/>
        </w:rPr>
        <w:t xml:space="preserve">Zamawiający </w:t>
      </w:r>
      <w:r w:rsidRPr="00B97461">
        <w:rPr>
          <w:rFonts w:ascii="Calibri" w:hAnsi="Calibri" w:cs="Calibri"/>
          <w:b/>
          <w:u w:val="single"/>
        </w:rPr>
        <w:t xml:space="preserve">zastrzega sobie prawo do nie wyczerpania (zmniejszenia) zakresu rzeczowego zamówienia, a  </w:t>
      </w:r>
      <w:r w:rsidRPr="00B97461">
        <w:rPr>
          <w:rFonts w:ascii="Calibri" w:hAnsi="Calibri" w:cs="Calibri"/>
          <w:b/>
          <w:iCs/>
          <w:u w:val="single"/>
        </w:rPr>
        <w:t xml:space="preserve">Wykonawca </w:t>
      </w:r>
      <w:r w:rsidRPr="00B97461">
        <w:rPr>
          <w:rFonts w:ascii="Calibri" w:hAnsi="Calibri" w:cs="Calibri"/>
          <w:b/>
          <w:u w:val="single"/>
        </w:rPr>
        <w:t>nie będzie wnosił roszczeń z tytułu zmniejszenia ilości zamawianej emulsji.</w:t>
      </w:r>
    </w:p>
    <w:p w:rsidR="0069382E" w:rsidRPr="00B97461" w:rsidRDefault="0069382E" w:rsidP="0069382E">
      <w:pPr>
        <w:jc w:val="center"/>
        <w:rPr>
          <w:rFonts w:ascii="Calibri" w:hAnsi="Calibri" w:cs="Calibri"/>
          <w:b/>
        </w:rPr>
      </w:pPr>
    </w:p>
    <w:p w:rsidR="0069382E" w:rsidRPr="00B97461" w:rsidRDefault="0069382E" w:rsidP="0069382E">
      <w:pPr>
        <w:jc w:val="center"/>
        <w:rPr>
          <w:rFonts w:ascii="Calibri" w:hAnsi="Calibri" w:cs="Calibri"/>
          <w:b/>
        </w:rPr>
      </w:pPr>
    </w:p>
    <w:p w:rsidR="00310774" w:rsidRDefault="005F7437"/>
    <w:sectPr w:rsidR="00310774" w:rsidSect="00586D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437" w:rsidRDefault="005F7437" w:rsidP="00A84D1E">
      <w:r>
        <w:separator/>
      </w:r>
    </w:p>
  </w:endnote>
  <w:endnote w:type="continuationSeparator" w:id="0">
    <w:p w:rsidR="005F7437" w:rsidRDefault="005F7437" w:rsidP="00A8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437" w:rsidRDefault="005F7437" w:rsidP="00A84D1E">
      <w:r>
        <w:separator/>
      </w:r>
    </w:p>
  </w:footnote>
  <w:footnote w:type="continuationSeparator" w:id="0">
    <w:p w:rsidR="005F7437" w:rsidRDefault="005F7437" w:rsidP="00A84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D1E" w:rsidRPr="00A84D1E" w:rsidRDefault="00A84D1E" w:rsidP="00A84D1E">
    <w:pPr>
      <w:pStyle w:val="Nagwek"/>
      <w:pBdr>
        <w:bottom w:val="single" w:sz="4" w:space="1" w:color="auto"/>
      </w:pBdr>
      <w:ind w:right="-39"/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B60A92">
      <w:rPr>
        <w:rFonts w:ascii="Calibri" w:hAnsi="Calibri" w:cs="Calibri"/>
        <w:sz w:val="16"/>
        <w:szCs w:val="16"/>
      </w:rPr>
      <w:t>5.2020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22DD"/>
    <w:multiLevelType w:val="multilevel"/>
    <w:tmpl w:val="82F445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234186"/>
    <w:multiLevelType w:val="hybridMultilevel"/>
    <w:tmpl w:val="E4D8B81C"/>
    <w:lvl w:ilvl="0" w:tplc="B5365B5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43BC6"/>
    <w:multiLevelType w:val="multilevel"/>
    <w:tmpl w:val="3256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56" w:hanging="1800"/>
      </w:pPr>
      <w:rPr>
        <w:rFonts w:hint="default"/>
      </w:rPr>
    </w:lvl>
  </w:abstractNum>
  <w:abstractNum w:abstractNumId="3">
    <w:nsid w:val="437638B5"/>
    <w:multiLevelType w:val="hybridMultilevel"/>
    <w:tmpl w:val="8DD6B73C"/>
    <w:lvl w:ilvl="0" w:tplc="EB1AE1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5F"/>
    <w:rsid w:val="00010F5F"/>
    <w:rsid w:val="00064A87"/>
    <w:rsid w:val="000E37A4"/>
    <w:rsid w:val="001679CE"/>
    <w:rsid w:val="0020069E"/>
    <w:rsid w:val="002E2B28"/>
    <w:rsid w:val="0035787B"/>
    <w:rsid w:val="005530BF"/>
    <w:rsid w:val="00586DA9"/>
    <w:rsid w:val="005F7437"/>
    <w:rsid w:val="006350D7"/>
    <w:rsid w:val="0069382E"/>
    <w:rsid w:val="00A84D1E"/>
    <w:rsid w:val="00B1440E"/>
    <w:rsid w:val="00B42BD0"/>
    <w:rsid w:val="00B60A92"/>
    <w:rsid w:val="00BB1F29"/>
    <w:rsid w:val="00C12B4C"/>
    <w:rsid w:val="00C70801"/>
    <w:rsid w:val="00C82E3E"/>
    <w:rsid w:val="00DB42F8"/>
    <w:rsid w:val="00DE4C79"/>
    <w:rsid w:val="00FB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9382E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6938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9382E"/>
    <w:rPr>
      <w:rFonts w:ascii="Comic Sans MS" w:hAnsi="Comic Sans MS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9382E"/>
    <w:rPr>
      <w:rFonts w:ascii="Comic Sans MS" w:eastAsia="Times New Roman" w:hAnsi="Comic Sans MS" w:cs="Times New Roman"/>
      <w:szCs w:val="24"/>
      <w:lang w:eastAsia="pl-PL"/>
    </w:rPr>
  </w:style>
  <w:style w:type="paragraph" w:styleId="Nagwek">
    <w:name w:val="header"/>
    <w:basedOn w:val="Normalny"/>
    <w:link w:val="NagwekZnak"/>
    <w:rsid w:val="0069382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938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2BD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4D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D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9382E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6938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9382E"/>
    <w:rPr>
      <w:rFonts w:ascii="Comic Sans MS" w:hAnsi="Comic Sans MS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9382E"/>
    <w:rPr>
      <w:rFonts w:ascii="Comic Sans MS" w:eastAsia="Times New Roman" w:hAnsi="Comic Sans MS" w:cs="Times New Roman"/>
      <w:szCs w:val="24"/>
      <w:lang w:eastAsia="pl-PL"/>
    </w:rPr>
  </w:style>
  <w:style w:type="paragraph" w:styleId="Nagwek">
    <w:name w:val="header"/>
    <w:basedOn w:val="Normalny"/>
    <w:link w:val="NagwekZnak"/>
    <w:rsid w:val="0069382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938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2BD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4D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D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p.paczkowski</cp:lastModifiedBy>
  <cp:revision>7</cp:revision>
  <dcterms:created xsi:type="dcterms:W3CDTF">2020-02-20T08:10:00Z</dcterms:created>
  <dcterms:modified xsi:type="dcterms:W3CDTF">2020-03-10T08:22:00Z</dcterms:modified>
</cp:coreProperties>
</file>