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0" w:name="__RefHeading__1539_632771622"/>
      <w:bookmarkEnd w:id="0"/>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75C7429A" w14:textId="4BBA8825" w:rsidR="006E5FA1" w:rsidRPr="001F2617" w:rsidRDefault="00366071" w:rsidP="00BD585B">
      <w:pPr>
        <w:widowControl w:val="0"/>
        <w:suppressAutoHyphens/>
        <w:autoSpaceDE w:val="0"/>
        <w:spacing w:after="0" w:line="240" w:lineRule="auto"/>
        <w:jc w:val="center"/>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w:t>
      </w:r>
      <w:r w:rsidR="00BD585B">
        <w:rPr>
          <w:rFonts w:ascii="Arial" w:eastAsia="SimSun" w:hAnsi="Arial" w:cs="Arial"/>
          <w:b/>
          <w:bCs/>
          <w:color w:val="000000"/>
          <w:kern w:val="1"/>
          <w:lang w:eastAsia="zh-CN"/>
        </w:rPr>
        <w:t>Remont drogi powiatowej nr 1103N na odcinku Stare Dolno - Powodowo</w:t>
      </w:r>
      <w:r w:rsidR="00393834" w:rsidRPr="00393834">
        <w:rPr>
          <w:rFonts w:ascii="Arial" w:eastAsia="SimSun" w:hAnsi="Arial" w:cs="Arial"/>
          <w:b/>
          <w:bCs/>
          <w:color w:val="000000"/>
          <w:kern w:val="1"/>
          <w:sz w:val="24"/>
          <w:szCs w:val="24"/>
          <w:lang w:eastAsia="zh-CN"/>
        </w:rPr>
        <w:t>”</w:t>
      </w:r>
      <w:r w:rsidR="00393834">
        <w:rPr>
          <w:rFonts w:ascii="Arial" w:eastAsia="SimSun" w:hAnsi="Arial" w:cs="Arial"/>
          <w:b/>
          <w:bCs/>
          <w:color w:val="000000"/>
          <w:kern w:val="1"/>
          <w:sz w:val="20"/>
          <w:szCs w:val="20"/>
          <w:lang w:eastAsia="zh-CN"/>
        </w:rPr>
        <w:t xml:space="preserve">      </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05C335F8"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393834">
        <w:rPr>
          <w:rFonts w:ascii="Garamond" w:eastAsia="Arial Unicode MS" w:hAnsi="Garamond" w:cs="Arial"/>
          <w:b/>
          <w:kern w:val="2"/>
          <w:sz w:val="24"/>
          <w:szCs w:val="24"/>
          <w:lang w:eastAsia="ar-SA"/>
        </w:rPr>
        <w:t>1</w:t>
      </w:r>
      <w:r w:rsidR="00BD585B">
        <w:rPr>
          <w:rFonts w:ascii="Garamond" w:eastAsia="Arial Unicode MS" w:hAnsi="Garamond" w:cs="Arial"/>
          <w:b/>
          <w:kern w:val="2"/>
          <w:sz w:val="24"/>
          <w:szCs w:val="24"/>
          <w:lang w:eastAsia="ar-SA"/>
        </w:rPr>
        <w:t>1</w:t>
      </w:r>
      <w:r w:rsidR="00C147C8" w:rsidRPr="001F2617">
        <w:rPr>
          <w:rFonts w:ascii="Garamond" w:eastAsia="Arial Unicode MS" w:hAnsi="Garamond" w:cs="Arial"/>
          <w:b/>
          <w:kern w:val="2"/>
          <w:sz w:val="24"/>
          <w:szCs w:val="24"/>
          <w:lang w:eastAsia="ar-SA"/>
        </w:rPr>
        <w:t>.2022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1A35505C"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252E97DC"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393834">
        <w:rPr>
          <w:rFonts w:ascii="Garamond" w:eastAsia="Times New Roman" w:hAnsi="Garamond" w:cs="Calibri"/>
          <w:color w:val="000000" w:themeColor="text1"/>
          <w:sz w:val="24"/>
          <w:szCs w:val="24"/>
          <w:lang w:eastAsia="pl-PL"/>
        </w:rPr>
        <w:t>30.05</w:t>
      </w:r>
      <w:r w:rsidR="00C147C8" w:rsidRPr="001F2617">
        <w:rPr>
          <w:rFonts w:ascii="Garamond" w:eastAsia="Times New Roman" w:hAnsi="Garamond" w:cs="Calibri"/>
          <w:color w:val="000000" w:themeColor="text1"/>
          <w:sz w:val="24"/>
          <w:szCs w:val="24"/>
          <w:lang w:eastAsia="pl-PL"/>
        </w:rPr>
        <w:t>.2022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Józef </w:t>
      </w:r>
      <w:proofErr w:type="spellStart"/>
      <w:r w:rsidRPr="001F2617">
        <w:rPr>
          <w:rFonts w:ascii="Garamond" w:eastAsia="Times New Roman" w:hAnsi="Garamond" w:cs="Calibri"/>
          <w:sz w:val="24"/>
          <w:szCs w:val="24"/>
          <w:lang w:eastAsia="pl-PL"/>
        </w:rPr>
        <w:t>Zamojcin</w:t>
      </w:r>
      <w:proofErr w:type="spellEnd"/>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77777777"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Pasłęk, maj</w:t>
      </w:r>
      <w:r w:rsidR="00924073" w:rsidRPr="001F2617">
        <w:rPr>
          <w:rFonts w:ascii="Garamond" w:eastAsia="SimSun" w:hAnsi="Garamond" w:cs="Arial"/>
          <w:b/>
          <w:bCs/>
          <w:color w:val="000000"/>
          <w:kern w:val="1"/>
          <w:sz w:val="24"/>
          <w:szCs w:val="24"/>
          <w:lang w:eastAsia="ar-SA"/>
        </w:rPr>
        <w:t xml:space="preserve"> 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114CDE">
      <w:pPr>
        <w:widowControl w:val="0"/>
        <w:suppressAutoHyphens/>
        <w:spacing w:after="0" w:line="240" w:lineRule="auto"/>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5ED54E8B"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046CA91A" w14:textId="2BC61F2E"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6AA6E5E6" w14:textId="1FCE9F9E"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54CE3BED" w14:textId="77777777"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3175460B" w14:textId="7B0CE3A4"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8860E01" w14:textId="09D406EC"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261A34F2" w14:textId="566DFE01"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4B66140" w14:textId="73BDBBDF"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0DD623B" w14:textId="77777777" w:rsidR="00114CDE" w:rsidRPr="006E5FA1" w:rsidRDefault="00114CDE" w:rsidP="006E5FA1">
      <w:pPr>
        <w:widowControl w:val="0"/>
        <w:suppressAutoHyphens/>
        <w:spacing w:after="0" w:line="240" w:lineRule="auto"/>
        <w:rPr>
          <w:rFonts w:ascii="Arial" w:eastAsia="SimSun" w:hAnsi="Arial" w:cs="Arial"/>
          <w:kern w:val="1"/>
          <w:sz w:val="20"/>
          <w:szCs w:val="20"/>
          <w:lang w:eastAsia="ar-SA"/>
        </w:rPr>
      </w:pPr>
    </w:p>
    <w:p w14:paraId="444E9C09" w14:textId="58D51116"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0FD4FEA" w14:textId="77777777" w:rsidR="00393834" w:rsidRDefault="00393834"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6086CC12" w14:textId="45E7C564" w:rsidR="00924073" w:rsidRP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jest: </w:t>
      </w:r>
      <w:r w:rsidR="00924073" w:rsidRPr="002F1EC7">
        <w:rPr>
          <w:rFonts w:ascii="Garamond" w:eastAsia="SimSun" w:hAnsi="Garamond" w:cs="Arial"/>
          <w:b/>
          <w:bCs/>
          <w:kern w:val="1"/>
          <w:sz w:val="24"/>
          <w:szCs w:val="24"/>
          <w:lang w:eastAsia="ar-SA"/>
        </w:rPr>
        <w:t>Zarząd Dróg Powiatowych w Pasłęku</w:t>
      </w:r>
    </w:p>
    <w:p w14:paraId="2E4FB677"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b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8"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177DDF0E" w14:textId="77777777" w:rsidR="00CD79AC" w:rsidRPr="002F1EC7" w:rsidRDefault="0045721C" w:rsidP="006E5FA1">
      <w:pPr>
        <w:widowControl w:val="0"/>
        <w:suppressAutoHyphens/>
        <w:spacing w:after="0" w:line="240" w:lineRule="auto"/>
        <w:rPr>
          <w:rFonts w:ascii="Garamond" w:eastAsia="SimSun" w:hAnsi="Garamond" w:cs="Liberation Serif"/>
          <w:kern w:val="1"/>
          <w:sz w:val="24"/>
          <w:szCs w:val="24"/>
          <w:lang w:eastAsia="zh-CN"/>
        </w:rPr>
      </w:pPr>
      <w:hyperlink r:id="rId9" w:history="1">
        <w:r w:rsidR="00CD79AC" w:rsidRPr="002F1EC7">
          <w:rPr>
            <w:rStyle w:val="Hipercze"/>
            <w:rFonts w:ascii="Garamond" w:eastAsia="SimSun" w:hAnsi="Garamond" w:cs="Liberation Serif"/>
            <w:kern w:val="1"/>
            <w:sz w:val="24"/>
            <w:szCs w:val="24"/>
            <w:lang w:eastAsia="zh-CN"/>
          </w:rPr>
          <w:t>http://zdp.bip.powiat.elblag.pl</w:t>
        </w:r>
      </w:hyperlink>
    </w:p>
    <w:p w14:paraId="52E2E657" w14:textId="77777777" w:rsidR="00CD79AC" w:rsidRPr="002F1EC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65AB71AB" w14:textId="77777777" w:rsidR="006E5FA1" w:rsidRPr="002F1EC7" w:rsidRDefault="006E5FA1" w:rsidP="006E5FA1">
      <w:pPr>
        <w:widowControl w:val="0"/>
        <w:suppressAutoHyphens/>
        <w:spacing w:after="0" w:line="240" w:lineRule="auto"/>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531B086"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2.1</w:t>
      </w:r>
    </w:p>
    <w:p w14:paraId="0E4DFE84" w14:textId="7AA9D9BA"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393834">
        <w:rPr>
          <w:rFonts w:ascii="Garamond" w:eastAsia="SimSun" w:hAnsi="Garamond" w:cs="Arial"/>
          <w:b/>
          <w:bCs/>
          <w:kern w:val="1"/>
          <w:sz w:val="24"/>
          <w:szCs w:val="24"/>
          <w:shd w:val="clear" w:color="auto" w:fill="FFFFFF"/>
          <w:lang w:eastAsia="ar-SA"/>
        </w:rPr>
        <w:t>1</w:t>
      </w:r>
      <w:r w:rsidR="00BD585B">
        <w:rPr>
          <w:rFonts w:ascii="Garamond" w:eastAsia="SimSun" w:hAnsi="Garamond" w:cs="Arial"/>
          <w:b/>
          <w:bCs/>
          <w:kern w:val="1"/>
          <w:sz w:val="24"/>
          <w:szCs w:val="24"/>
          <w:shd w:val="clear" w:color="auto" w:fill="FFFFFF"/>
          <w:lang w:eastAsia="ar-SA"/>
        </w:rPr>
        <w:t>1</w:t>
      </w:r>
      <w:r w:rsidR="00C147C8" w:rsidRPr="002F1EC7">
        <w:rPr>
          <w:rFonts w:ascii="Garamond" w:eastAsia="SimSun" w:hAnsi="Garamond" w:cs="Arial"/>
          <w:b/>
          <w:bCs/>
          <w:kern w:val="1"/>
          <w:sz w:val="24"/>
          <w:szCs w:val="24"/>
          <w:shd w:val="clear" w:color="auto" w:fill="FFFFFF"/>
          <w:lang w:eastAsia="ar-SA"/>
        </w:rPr>
        <w:t>.2022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w:t>
      </w:r>
    </w:p>
    <w:p w14:paraId="46CD67CA"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0120DCF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33B94A0"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4.1</w:t>
      </w:r>
    </w:p>
    <w:p w14:paraId="7FC1AFF0"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Nazwa zamówienia nadana przez Zamawiającego: </w:t>
      </w:r>
    </w:p>
    <w:p w14:paraId="44878705" w14:textId="77777777" w:rsidR="00BD585B" w:rsidRPr="00BD585B" w:rsidRDefault="00BD585B" w:rsidP="00BD585B">
      <w:pPr>
        <w:widowControl w:val="0"/>
        <w:suppressAutoHyphens/>
        <w:autoSpaceDE w:val="0"/>
        <w:spacing w:after="0" w:line="240" w:lineRule="auto"/>
        <w:rPr>
          <w:rFonts w:ascii="Garamond" w:eastAsia="SimSun" w:hAnsi="Garamond" w:cs="Arial"/>
          <w:b/>
          <w:bCs/>
          <w:kern w:val="1"/>
          <w:sz w:val="24"/>
          <w:szCs w:val="24"/>
          <w:lang w:eastAsia="ar-SA"/>
        </w:rPr>
      </w:pPr>
    </w:p>
    <w:p w14:paraId="1E5395F9" w14:textId="77777777" w:rsidR="00BD585B" w:rsidRPr="00BD585B" w:rsidRDefault="00BD585B" w:rsidP="00BD585B">
      <w:pPr>
        <w:widowControl w:val="0"/>
        <w:suppressAutoHyphens/>
        <w:spacing w:after="0" w:line="240" w:lineRule="auto"/>
        <w:jc w:val="both"/>
        <w:rPr>
          <w:rFonts w:ascii="Garamond" w:eastAsia="SimSun" w:hAnsi="Garamond" w:cs="Arial"/>
          <w:b/>
          <w:bCs/>
          <w:color w:val="000000"/>
          <w:kern w:val="1"/>
          <w:sz w:val="24"/>
          <w:szCs w:val="24"/>
          <w:lang w:eastAsia="zh-CN"/>
        </w:rPr>
      </w:pPr>
      <w:r w:rsidRPr="00BD585B">
        <w:rPr>
          <w:rFonts w:ascii="Garamond" w:eastAsia="SimSun" w:hAnsi="Garamond" w:cs="Arial"/>
          <w:b/>
          <w:bCs/>
          <w:color w:val="000000"/>
          <w:kern w:val="1"/>
          <w:sz w:val="24"/>
          <w:szCs w:val="24"/>
          <w:lang w:eastAsia="zh-CN"/>
        </w:rPr>
        <w:t xml:space="preserve">„Remont drogi powiatowej nr 1103N na odcinku Stare Dolno - Powodowo”.      </w:t>
      </w:r>
    </w:p>
    <w:p w14:paraId="07AD2C0E"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197FCA36"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4.2 </w:t>
      </w:r>
    </w:p>
    <w:p w14:paraId="567D4B23"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color w:val="000000"/>
          <w:kern w:val="1"/>
          <w:sz w:val="24"/>
          <w:szCs w:val="24"/>
          <w:lang w:eastAsia="ar-SA"/>
        </w:rPr>
        <w:t xml:space="preserve">Nazwa i kod Wspólnego Słownika Zamówień (CPV): </w:t>
      </w:r>
    </w:p>
    <w:p w14:paraId="1FB86F89"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Główny przedmiot zamówienia: 45233220-7</w:t>
      </w:r>
    </w:p>
    <w:p w14:paraId="472B7E6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6A9C2242"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 Opis przedmiotu zamówienia:</w:t>
      </w:r>
    </w:p>
    <w:p w14:paraId="02DB2D2D"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60B9BE"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4.3.1</w:t>
      </w:r>
    </w:p>
    <w:p w14:paraId="72C26FCF"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Przedmiotem zamówienia jest remont drogi powiatowej nr 1103N na odcinku Stare Dolno - Powodowo obejmujący swym zakresem m.in. :</w:t>
      </w:r>
    </w:p>
    <w:p w14:paraId="28485B7A"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p>
    <w:p w14:paraId="7AEA13C9"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wykonanie nowej nawierzchni bitumicznej na jezdni z mieszanki SMA 8 gr. 3 cm</w:t>
      </w:r>
    </w:p>
    <w:p w14:paraId="0105F644"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wzmocnienie istniejącej konstrukcji drogi mieszanką AC 22 W gr. 7 cm KR 3</w:t>
      </w:r>
    </w:p>
    <w:p w14:paraId="5CC54613"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wyrównanie istniejącej jezdni mieszanką AC 16 W KR 3</w:t>
      </w:r>
    </w:p>
    <w:p w14:paraId="171E29A9"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wzmocnienie konstrukcji podbudową z kruszywa łamanego 0/31,5</w:t>
      </w:r>
    </w:p>
    <w:p w14:paraId="7B3106C4"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odmulenie istniejących rowów</w:t>
      </w:r>
    </w:p>
    <w:p w14:paraId="22DD8D42"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oczyszczenie istniejących przepustów pod koroną drogi oraz zjazdami</w:t>
      </w:r>
    </w:p>
    <w:p w14:paraId="2880E0CA"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xml:space="preserve">- wykonanie uzupełnienia do nowej niwelety kruszywem łamanym 0/31,5 w obrębie     </w:t>
      </w:r>
    </w:p>
    <w:p w14:paraId="733C679E" w14:textId="77777777" w:rsidR="00BD585B" w:rsidRPr="00BD585B" w:rsidRDefault="00BD585B" w:rsidP="00BD585B">
      <w:pPr>
        <w:widowControl w:val="0"/>
        <w:suppressAutoHyphens/>
        <w:spacing w:after="0" w:line="240" w:lineRule="auto"/>
        <w:jc w:val="both"/>
        <w:rPr>
          <w:rFonts w:ascii="Garamond" w:hAnsi="Garamond" w:cs="ArialNarrow"/>
          <w:sz w:val="24"/>
          <w:szCs w:val="24"/>
        </w:rPr>
      </w:pPr>
      <w:r w:rsidRPr="00BD585B">
        <w:rPr>
          <w:rFonts w:ascii="Garamond" w:hAnsi="Garamond" w:cs="ArialNarrow"/>
          <w:sz w:val="24"/>
          <w:szCs w:val="24"/>
        </w:rPr>
        <w:t xml:space="preserve">  istniejących zjazdów</w:t>
      </w:r>
    </w:p>
    <w:p w14:paraId="6F60081D" w14:textId="77777777" w:rsidR="00BD585B" w:rsidRPr="00BD585B" w:rsidRDefault="00BD585B" w:rsidP="00BD585B">
      <w:pPr>
        <w:widowControl w:val="0"/>
        <w:suppressAutoHyphens/>
        <w:spacing w:after="0" w:line="240" w:lineRule="auto"/>
        <w:jc w:val="both"/>
        <w:rPr>
          <w:rFonts w:ascii="Garamond" w:eastAsia="SimSun" w:hAnsi="Garamond" w:cs="Arial"/>
          <w:b/>
          <w:kern w:val="1"/>
          <w:sz w:val="24"/>
          <w:szCs w:val="24"/>
          <w:lang w:eastAsia="ar-SA"/>
        </w:rPr>
      </w:pPr>
      <w:r w:rsidRPr="00BD585B">
        <w:rPr>
          <w:rFonts w:ascii="Garamond" w:hAnsi="Garamond" w:cs="ArialNarrow"/>
          <w:sz w:val="24"/>
          <w:szCs w:val="24"/>
        </w:rPr>
        <w:t>- wykonanie poboczy z kruszywa łamanego stabilizowanego mechanicznie 0/31,5</w:t>
      </w:r>
    </w:p>
    <w:p w14:paraId="52D76FC9"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E863C3"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4.3.2</w:t>
      </w:r>
    </w:p>
    <w:p w14:paraId="4747FF57" w14:textId="77777777" w:rsidR="00BD585B" w:rsidRPr="00BD585B" w:rsidRDefault="00BD585B" w:rsidP="00BD585B">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BD585B">
        <w:rPr>
          <w:rFonts w:ascii="Garamond" w:eastAsia="SimSun" w:hAnsi="Garamond" w:cs="Arial"/>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01B7BBB" w14:textId="77777777" w:rsidR="00BD585B" w:rsidRPr="00BD585B" w:rsidRDefault="00BD585B" w:rsidP="00BD585B">
      <w:pPr>
        <w:widowControl w:val="0"/>
        <w:suppressAutoHyphens/>
        <w:spacing w:after="0" w:line="240" w:lineRule="auto"/>
        <w:jc w:val="both"/>
        <w:rPr>
          <w:rFonts w:ascii="Garamond" w:eastAsia="SimSun" w:hAnsi="Garamond" w:cs="Arial"/>
          <w:b/>
          <w:bCs/>
          <w:kern w:val="1"/>
          <w:sz w:val="24"/>
          <w:szCs w:val="24"/>
          <w:lang w:eastAsia="ar-SA"/>
        </w:rPr>
      </w:pPr>
    </w:p>
    <w:p w14:paraId="29668795"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4.3.3</w:t>
      </w:r>
    </w:p>
    <w:p w14:paraId="5D6C2004"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Wykonawca zobowiązany jest do wykonania wszystkich niezbędnych prac koniecznych do prawidłowego funkcjonowania przedmiotowego przedsięwzięcia w ramach kosztów przedstawionych w ofercie.</w:t>
      </w:r>
    </w:p>
    <w:p w14:paraId="7D4CA200" w14:textId="77777777" w:rsidR="00BD585B" w:rsidRPr="00BD585B" w:rsidRDefault="00BD585B" w:rsidP="00BD585B">
      <w:pPr>
        <w:widowControl w:val="0"/>
        <w:suppressAutoHyphens/>
        <w:autoSpaceDE w:val="0"/>
        <w:spacing w:after="0" w:line="240" w:lineRule="auto"/>
        <w:jc w:val="both"/>
        <w:rPr>
          <w:rFonts w:ascii="Garamond" w:eastAsia="SimSun" w:hAnsi="Garamond" w:cs="Arial"/>
          <w:kern w:val="1"/>
          <w:sz w:val="24"/>
          <w:szCs w:val="24"/>
          <w:lang w:eastAsia="pl-PL"/>
        </w:rPr>
      </w:pPr>
    </w:p>
    <w:p w14:paraId="7FEFC4EB"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4.3.4</w:t>
      </w:r>
    </w:p>
    <w:p w14:paraId="2C62735E"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dotyczące robót:</w:t>
      </w:r>
    </w:p>
    <w:p w14:paraId="57F0AAB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wszystkie prace winny być zrealizowane zgodnie z przepisami, obowiązującymi normami, warunkami technicznymi i sztuką budowlaną, przepisami bhp, ppoż. zgodnie z zaleceniami Inspektora nadzoru,</w:t>
      </w:r>
    </w:p>
    <w:p w14:paraId="46D16ECB"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roboty należy prowadzić zgodnie z wymogami dokumentacji określającej przedmiot zamówienia, specyfikacją techniczną wykonania i odbioru robót budowlanych oraz wymogami niniejszej SWZ,</w:t>
      </w:r>
    </w:p>
    <w:p w14:paraId="6B942C7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użyte materiały i urządzenia powinny być zgodne ze specyfikacją techniczną</w:t>
      </w:r>
      <w:r w:rsidRPr="00BD585B">
        <w:rPr>
          <w:rFonts w:ascii="Garamond" w:eastAsia="SimSun" w:hAnsi="Garamond" w:cs="Arial"/>
          <w:kern w:val="1"/>
          <w:sz w:val="24"/>
          <w:szCs w:val="24"/>
          <w:lang w:eastAsia="ar-SA"/>
        </w:rPr>
        <w:t>.</w:t>
      </w:r>
    </w:p>
    <w:p w14:paraId="2E7A154A" w14:textId="77777777" w:rsidR="00BD585B" w:rsidRPr="00BD585B" w:rsidRDefault="00BD585B" w:rsidP="00BD585B">
      <w:pPr>
        <w:widowControl w:val="0"/>
        <w:suppressAutoHyphens/>
        <w:autoSpaceDE w:val="0"/>
        <w:spacing w:after="0" w:line="240" w:lineRule="auto"/>
        <w:ind w:left="142" w:hanging="142"/>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stawiane Wykonawcy:</w:t>
      </w:r>
    </w:p>
    <w:p w14:paraId="1C8F85BC"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490A4C92"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Wymagana jest należyta staranność przy realizacji zamówienia, rozumiana jako staranność profesjonalisty w działalności objętej przedmiotem niniejszego zamówienia.</w:t>
      </w:r>
    </w:p>
    <w:p w14:paraId="2B285DA0"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Sporządzenie planu bezpieczeństwa i ochrony zdrowia.</w:t>
      </w:r>
    </w:p>
    <w:p w14:paraId="469C7BC5"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Spełnienie innych wymagań określonych we wzorze umowy oraz wynikających z obowiązujących przepisów prawa.</w:t>
      </w:r>
    </w:p>
    <w:p w14:paraId="7C451AB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021DE83F"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4.3.5</w:t>
      </w:r>
    </w:p>
    <w:p w14:paraId="50637ABF" w14:textId="77777777" w:rsidR="00BD585B" w:rsidRPr="00BD585B" w:rsidRDefault="00BD585B" w:rsidP="00BD585B">
      <w:pPr>
        <w:widowControl w:val="0"/>
        <w:tabs>
          <w:tab w:val="left" w:pos="284"/>
          <w:tab w:val="left" w:pos="710"/>
          <w:tab w:val="left" w:pos="746"/>
        </w:tabs>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55C6D2BD" w14:textId="0E64C40F"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23726533"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w:t>
      </w:r>
      <w:r w:rsidR="00393834">
        <w:rPr>
          <w:rFonts w:ascii="Garamond" w:eastAsia="SimSun" w:hAnsi="Garamond" w:cs="Arial"/>
          <w:kern w:val="1"/>
          <w:sz w:val="24"/>
          <w:szCs w:val="24"/>
          <w:lang w:eastAsia="ar-SA"/>
        </w:rPr>
        <w:t>2</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8257E0">
        <w:rPr>
          <w:rFonts w:ascii="Garamond" w:eastAsia="SimSun" w:hAnsi="Garamond" w:cs="Arial"/>
          <w:b/>
          <w:bCs/>
          <w:color w:val="000000" w:themeColor="text1"/>
          <w:kern w:val="1"/>
          <w:sz w:val="24"/>
          <w:szCs w:val="24"/>
          <w:lang w:eastAsia="zh-CN"/>
        </w:rPr>
        <w:t>miniPortalu</w:t>
      </w:r>
      <w:proofErr w:type="spellEnd"/>
      <w:r w:rsidRPr="008257E0">
        <w:rPr>
          <w:rFonts w:ascii="Garamond" w:eastAsia="SimSun" w:hAnsi="Garamond" w:cs="Arial"/>
          <w:b/>
          <w:bCs/>
          <w:color w:val="000000" w:themeColor="text1"/>
          <w:kern w:val="1"/>
          <w:sz w:val="24"/>
          <w:szCs w:val="24"/>
          <w:lang w:eastAsia="zh-CN"/>
        </w:rPr>
        <w:t xml:space="preserve"> </w:t>
      </w:r>
      <w:hyperlink r:id="rId10"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w:t>
      </w:r>
      <w:proofErr w:type="spellStart"/>
      <w:r w:rsidRPr="008257E0">
        <w:rPr>
          <w:rFonts w:ascii="Garamond" w:eastAsia="SimSun" w:hAnsi="Garamond" w:cs="Arial"/>
          <w:b/>
          <w:bCs/>
          <w:color w:val="000000" w:themeColor="text1"/>
          <w:kern w:val="1"/>
          <w:sz w:val="24"/>
          <w:szCs w:val="24"/>
          <w:lang w:eastAsia="zh-CN"/>
        </w:rPr>
        <w:t>ePUAPu</w:t>
      </w:r>
      <w:proofErr w:type="spellEnd"/>
      <w:r w:rsidRPr="008257E0">
        <w:rPr>
          <w:rFonts w:ascii="Garamond" w:eastAsia="SimSun" w:hAnsi="Garamond" w:cs="Arial"/>
          <w:b/>
          <w:bCs/>
          <w:color w:val="000000" w:themeColor="text1"/>
          <w:kern w:val="1"/>
          <w:sz w:val="24"/>
          <w:szCs w:val="24"/>
          <w:lang w:eastAsia="zh-CN"/>
        </w:rPr>
        <w:t xml:space="preserve"> </w:t>
      </w:r>
      <w:hyperlink r:id="rId11"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2"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Wykonawca posiadający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Wymagania techniczne i organizacyjne wysyłania i odbierania korespondencji elektronicznej przekazywanej przy ich użyciu opisane zostały w Regulaminie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Regulaminie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określone w Regulaminie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zobowiązuje się korzystając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w:t>
      </w:r>
      <w:r w:rsidRPr="008257E0">
        <w:rPr>
          <w:rFonts w:ascii="Garamond" w:eastAsia="SimSun" w:hAnsi="Garamond" w:cs="Arial"/>
          <w:color w:val="000000" w:themeColor="text1"/>
          <w:kern w:val="1"/>
          <w:sz w:val="24"/>
          <w:szCs w:val="24"/>
          <w:lang w:eastAsia="zh-CN"/>
        </w:rPr>
        <w:lastRenderedPageBreak/>
        <w:t xml:space="preserve">formularza dostępnego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oraz udostępnionego przez </w:t>
      </w:r>
      <w:proofErr w:type="spellStart"/>
      <w:r w:rsidRPr="008257E0">
        <w:rPr>
          <w:rFonts w:ascii="Garamond" w:eastAsia="SimSun" w:hAnsi="Garamond" w:cs="Arial"/>
          <w:color w:val="000000" w:themeColor="text1"/>
          <w:kern w:val="1"/>
          <w:sz w:val="24"/>
          <w:szCs w:val="24"/>
          <w:lang w:eastAsia="zh-CN"/>
        </w:rPr>
        <w:t>miniPortal</w:t>
      </w:r>
      <w:proofErr w:type="spellEnd"/>
      <w:r w:rsidRPr="008257E0">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3"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44CD5D0E" w14:textId="76A121CD"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t xml:space="preserve">e-mail: </w:t>
      </w:r>
      <w:hyperlink r:id="rId15"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16"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53E788EC"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dnia </w:t>
      </w:r>
      <w:r w:rsidR="001F2617" w:rsidRPr="001D5EAC">
        <w:rPr>
          <w:rFonts w:ascii="Garamond" w:eastAsia="SimSun" w:hAnsi="Garamond" w:cs="Arial"/>
          <w:b/>
          <w:color w:val="000000" w:themeColor="text1"/>
          <w:kern w:val="1"/>
          <w:sz w:val="24"/>
          <w:szCs w:val="24"/>
          <w:lang w:eastAsia="zh-CN"/>
        </w:rPr>
        <w:t>1</w:t>
      </w:r>
      <w:r w:rsidR="001D5EAC" w:rsidRPr="001D5EAC">
        <w:rPr>
          <w:rFonts w:ascii="Garamond" w:eastAsia="SimSun" w:hAnsi="Garamond" w:cs="Arial"/>
          <w:b/>
          <w:color w:val="000000" w:themeColor="text1"/>
          <w:kern w:val="1"/>
          <w:sz w:val="24"/>
          <w:szCs w:val="24"/>
          <w:lang w:eastAsia="zh-CN"/>
        </w:rPr>
        <w:t>3.07</w:t>
      </w:r>
      <w:r w:rsidR="001F2617" w:rsidRPr="001D5EAC">
        <w:rPr>
          <w:rFonts w:ascii="Garamond" w:eastAsia="SimSun" w:hAnsi="Garamond" w:cs="Arial"/>
          <w:b/>
          <w:color w:val="000000" w:themeColor="text1"/>
          <w:kern w:val="1"/>
          <w:sz w:val="24"/>
          <w:szCs w:val="24"/>
          <w:lang w:eastAsia="zh-CN"/>
        </w:rPr>
        <w:t>.2022 r.</w:t>
      </w:r>
      <w:r w:rsidRPr="001D5EAC">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3CD803FD" w14:textId="77777777" w:rsidR="00393834" w:rsidRPr="00393834" w:rsidRDefault="00393834" w:rsidP="00393834">
      <w:pPr>
        <w:widowControl w:val="0"/>
        <w:suppressAutoHyphens/>
        <w:spacing w:after="0" w:line="240" w:lineRule="auto"/>
        <w:ind w:left="426" w:hanging="426"/>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Zdolność techniczna lub zawodowa </w:t>
      </w:r>
    </w:p>
    <w:p w14:paraId="461DD1C2"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04D8F2" w14:textId="05C25028" w:rsidR="00393834" w:rsidRPr="00114CDE"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w:t>
      </w:r>
      <w:r w:rsidRPr="00393834">
        <w:rPr>
          <w:rFonts w:ascii="Garamond" w:eastAsia="Times New Roman" w:hAnsi="Garamond" w:cs="Arial"/>
          <w:sz w:val="24"/>
          <w:szCs w:val="24"/>
          <w:lang w:eastAsia="ar-SA"/>
        </w:rPr>
        <w:lastRenderedPageBreak/>
        <w:t>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4822E905"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wymaganiami określonymi w pkt. 13.4.3.</w:t>
      </w: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0F98900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w:t>
      </w:r>
      <w:r w:rsidR="00114CDE">
        <w:rPr>
          <w:rFonts w:ascii="Garamond" w:eastAsia="Times New Roman" w:hAnsi="Garamond" w:cs="Arial"/>
          <w:sz w:val="24"/>
          <w:szCs w:val="24"/>
          <w:lang w:eastAsia="ar-SA"/>
        </w:rPr>
        <w:t xml:space="preserve"> oraz </w:t>
      </w:r>
      <w:r w:rsidR="002F1B7B">
        <w:rPr>
          <w:rFonts w:ascii="Garamond" w:eastAsia="Times New Roman" w:hAnsi="Garamond" w:cs="Arial"/>
          <w:sz w:val="24"/>
          <w:szCs w:val="24"/>
          <w:lang w:eastAsia="ar-SA"/>
        </w:rPr>
        <w:t xml:space="preserve">oświadczenie – przeciwdziałanie wspierania agresji </w:t>
      </w:r>
      <w:r w:rsidRPr="00AB4196">
        <w:rPr>
          <w:rFonts w:ascii="Garamond" w:eastAsia="Times New Roman" w:hAnsi="Garamond" w:cs="Arial"/>
          <w:sz w:val="24"/>
          <w:szCs w:val="24"/>
          <w:lang w:eastAsia="ar-SA"/>
        </w:rPr>
        <w:t xml:space="preserve">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04E7B32C" w14:textId="77777777" w:rsidR="00393834" w:rsidRDefault="00393834" w:rsidP="00393834">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4BDB083D" w14:textId="47E70640" w:rsidR="00393834" w:rsidRPr="00393834" w:rsidRDefault="00393834" w:rsidP="00393834">
      <w:pPr>
        <w:spacing w:after="0" w:line="240" w:lineRule="auto"/>
        <w:jc w:val="both"/>
        <w:rPr>
          <w:rFonts w:ascii="Garamond" w:eastAsia="Times New Roman" w:hAnsi="Garamond" w:cs="Arial"/>
          <w:sz w:val="24"/>
          <w:szCs w:val="24"/>
          <w:highlight w:val="yellow"/>
          <w:lang w:eastAsia="ar-SA"/>
        </w:rPr>
      </w:pPr>
      <w:r w:rsidRPr="00393834">
        <w:rPr>
          <w:rFonts w:ascii="Garamond" w:eastAsia="Times New Roman" w:hAnsi="Garamond" w:cs="Arial"/>
          <w:sz w:val="24"/>
          <w:szCs w:val="24"/>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CD7F4D6" w14:textId="77777777" w:rsidR="00393834" w:rsidRPr="00393834" w:rsidRDefault="00393834" w:rsidP="00393834">
      <w:pPr>
        <w:spacing w:after="0" w:line="240" w:lineRule="auto"/>
        <w:jc w:val="both"/>
        <w:rPr>
          <w:rFonts w:ascii="Garamond" w:eastAsia="Times New Roman" w:hAnsi="Garamond" w:cs="Arial"/>
          <w:sz w:val="24"/>
          <w:szCs w:val="24"/>
        </w:rPr>
      </w:pPr>
    </w:p>
    <w:p w14:paraId="73D88610" w14:textId="0C6A84F9" w:rsidR="00393834" w:rsidRPr="00393834" w:rsidRDefault="00393834" w:rsidP="00393834">
      <w:pPr>
        <w:spacing w:after="0" w:line="240" w:lineRule="auto"/>
        <w:jc w:val="both"/>
        <w:rPr>
          <w:rFonts w:ascii="Garamond" w:eastAsia="Times New Roman" w:hAnsi="Garamond" w:cs="Arial"/>
          <w:sz w:val="24"/>
          <w:szCs w:val="24"/>
        </w:rPr>
      </w:pPr>
      <w:r w:rsidRPr="00393834">
        <w:rPr>
          <w:rFonts w:ascii="Garamond" w:eastAsia="Times New Roman" w:hAnsi="Garamond" w:cs="Arial"/>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00BD585B">
        <w:rPr>
          <w:rFonts w:ascii="Garamond" w:eastAsia="Times New Roman" w:hAnsi="Garamond" w:cs="Arial"/>
          <w:sz w:val="24"/>
          <w:szCs w:val="24"/>
        </w:rPr>
        <w:t>3</w:t>
      </w:r>
      <w:r w:rsidRPr="00393834">
        <w:rPr>
          <w:rFonts w:ascii="Garamond" w:eastAsia="Times New Roman" w:hAnsi="Garamond" w:cs="Arial"/>
          <w:sz w:val="24"/>
          <w:szCs w:val="24"/>
        </w:rPr>
        <w:t>.000.000,00 zł (brutto) lub dwie roboty o wartości nie niższej niż 1.</w:t>
      </w:r>
      <w:r w:rsidR="00BD585B">
        <w:rPr>
          <w:rFonts w:ascii="Garamond" w:eastAsia="Times New Roman" w:hAnsi="Garamond" w:cs="Arial"/>
          <w:sz w:val="24"/>
          <w:szCs w:val="24"/>
        </w:rPr>
        <w:t>5</w:t>
      </w:r>
      <w:r w:rsidRPr="00393834">
        <w:rPr>
          <w:rFonts w:ascii="Garamond" w:eastAsia="Times New Roman" w:hAnsi="Garamond" w:cs="Arial"/>
          <w:sz w:val="24"/>
          <w:szCs w:val="24"/>
        </w:rPr>
        <w:t xml:space="preserve">00.000,00 zł (brutto) o charakterze porównywalnym z zakresem przedmiotu zamówienia. Za roboty porównywalne Zamawiający uznaje remont, budowę, rozbudowę lub przebudowę drogi publicznej. </w:t>
      </w:r>
    </w:p>
    <w:p w14:paraId="549C0939"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rPr>
        <w:t xml:space="preserve">W przypadku oferty składanej wspólnie (art. 23 ustawy </w:t>
      </w:r>
      <w:proofErr w:type="spellStart"/>
      <w:r w:rsidRPr="00393834">
        <w:rPr>
          <w:rFonts w:ascii="Garamond" w:eastAsia="Times New Roman" w:hAnsi="Garamond" w:cs="Arial"/>
          <w:sz w:val="24"/>
          <w:szCs w:val="24"/>
        </w:rPr>
        <w:t>Pzp</w:t>
      </w:r>
      <w:proofErr w:type="spellEnd"/>
      <w:r w:rsidRPr="00393834">
        <w:rPr>
          <w:rFonts w:ascii="Garamond" w:eastAsia="Times New Roman" w:hAnsi="Garamond" w:cs="Arial"/>
          <w:sz w:val="24"/>
          <w:szCs w:val="24"/>
        </w:rPr>
        <w:t xml:space="preserve"> - konsorcjum) warunek udziału w postępowaniu wystarczy, że spełnił co najmniej jeden z wykonawców składających ofertę wspólną.</w:t>
      </w:r>
    </w:p>
    <w:p w14:paraId="5930E85D"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1AC1D4" w14:textId="0AD64565"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13.4.3</w:t>
      </w:r>
    </w:p>
    <w:p w14:paraId="7A8A87A0"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93834">
        <w:rPr>
          <w:rFonts w:ascii="Garamond" w:eastAsia="Times New Roman" w:hAnsi="Garamond" w:cs="Arial"/>
          <w:b/>
          <w:bCs/>
          <w:sz w:val="24"/>
          <w:szCs w:val="24"/>
          <w:lang w:eastAsia="ar-SA"/>
        </w:rPr>
        <w:t xml:space="preserve">– </w:t>
      </w:r>
      <w:r w:rsidRPr="00393834">
        <w:rPr>
          <w:rFonts w:ascii="Garamond" w:eastAsia="Times New Roman" w:hAnsi="Garamond" w:cs="Arial"/>
          <w:sz w:val="24"/>
          <w:szCs w:val="24"/>
          <w:lang w:eastAsia="ar-SA"/>
        </w:rPr>
        <w:t>załącznik nr 4 do SWZ.</w:t>
      </w:r>
    </w:p>
    <w:p w14:paraId="2F820C60"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2B2178A5" w14:textId="77777777" w:rsidR="00393834" w:rsidRPr="00A910A3" w:rsidRDefault="00393834" w:rsidP="00393834">
      <w:pPr>
        <w:spacing w:after="0" w:line="240" w:lineRule="auto"/>
        <w:jc w:val="both"/>
        <w:rPr>
          <w:rFonts w:ascii="Arial" w:eastAsia="Times New Roman" w:hAnsi="Arial" w:cs="Arial"/>
          <w:sz w:val="20"/>
          <w:szCs w:val="20"/>
          <w:lang w:eastAsia="ar-SA"/>
        </w:rPr>
      </w:pPr>
      <w:r w:rsidRPr="00393834">
        <w:rPr>
          <w:rFonts w:ascii="Garamond" w:eastAsia="SimSun" w:hAnsi="Garamond" w:cs="Arial"/>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w tym nadzór nad minimum jednym zadaniem związanym z  wykonaniem remontu, budowy, rozbudowy lub przebudowy drogi publicznej  o wartości nie niższej niż 2.000.000,00 zł (brutto) lub </w:t>
      </w:r>
      <w:r w:rsidRPr="00393834">
        <w:rPr>
          <w:rFonts w:ascii="Garamond" w:eastAsia="Times New Roman" w:hAnsi="Garamond" w:cs="Arial"/>
          <w:sz w:val="24"/>
          <w:szCs w:val="24"/>
        </w:rPr>
        <w:t>dwoma zadaniami o wartości nie niższej niż 1.000.000,00 zł (brutto) każda</w:t>
      </w:r>
      <w:r w:rsidRPr="00A910A3">
        <w:rPr>
          <w:rFonts w:ascii="Arial" w:eastAsia="Times New Roman" w:hAnsi="Arial" w:cs="Arial"/>
          <w:sz w:val="20"/>
          <w:szCs w:val="20"/>
        </w:rPr>
        <w:t>.</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 xml:space="preserve">XIV. INFORMACJA DLA WYKONAWCÓW POLEGAJĄCYCH NA ZASOBACH INNYCH PODMIOTÓW, NA ZASADACH OKREŚLONYCH W ART. 118 USTAWY PRAWO ZAMÓWIEŃ </w:t>
      </w:r>
      <w:r w:rsidRPr="006E5FA1">
        <w:rPr>
          <w:rFonts w:ascii="Arial" w:eastAsia="Times New Roman" w:hAnsi="Arial" w:cs="Arial"/>
          <w:b/>
          <w:bCs/>
          <w:sz w:val="20"/>
          <w:szCs w:val="20"/>
          <w:lang w:eastAsia="ar-SA"/>
        </w:rPr>
        <w:lastRenderedPageBreak/>
        <w:t>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 xml:space="preserve">sposób i okres udostępnienia Wykonawcy i wykorzystania przez niego zasobów podmiotu </w:t>
      </w:r>
      <w:r w:rsidRPr="00AB4196">
        <w:rPr>
          <w:rFonts w:ascii="Garamond" w:eastAsia="Times New Roman" w:hAnsi="Garamond" w:cs="Arial"/>
          <w:sz w:val="24"/>
          <w:szCs w:val="24"/>
          <w:lang w:eastAsia="ar-SA"/>
        </w:rPr>
        <w:lastRenderedPageBreak/>
        <w:t>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w:t>
      </w:r>
      <w:proofErr w:type="spellStart"/>
      <w:r w:rsidR="004B48DA" w:rsidRPr="00AB4196">
        <w:rPr>
          <w:rFonts w:ascii="Garamond" w:eastAsia="SimSun" w:hAnsi="Garamond" w:cs="Arial"/>
          <w:b/>
          <w:bCs/>
          <w:kern w:val="1"/>
          <w:sz w:val="24"/>
          <w:szCs w:val="24"/>
          <w:lang w:eastAsia="zh-CN"/>
        </w:rPr>
        <w:t>doc</w:t>
      </w:r>
      <w:proofErr w:type="spellEnd"/>
      <w:r w:rsidR="004B48DA" w:rsidRPr="00AB4196">
        <w:rPr>
          <w:rFonts w:ascii="Garamond" w:eastAsia="SimSun" w:hAnsi="Garamond" w:cs="Arial"/>
          <w:b/>
          <w:bCs/>
          <w:kern w:val="1"/>
          <w:sz w:val="24"/>
          <w:szCs w:val="24"/>
          <w:lang w:eastAsia="zh-CN"/>
        </w:rPr>
        <w:t>, .</w:t>
      </w:r>
      <w:proofErr w:type="spellStart"/>
      <w:r w:rsidR="004B48DA" w:rsidRPr="00AB4196">
        <w:rPr>
          <w:rFonts w:ascii="Garamond" w:eastAsia="SimSun" w:hAnsi="Garamond" w:cs="Arial"/>
          <w:b/>
          <w:bCs/>
          <w:kern w:val="1"/>
          <w:sz w:val="24"/>
          <w:szCs w:val="24"/>
          <w:lang w:eastAsia="zh-CN"/>
        </w:rPr>
        <w:t>docx</w:t>
      </w:r>
      <w:proofErr w:type="spellEnd"/>
      <w:r w:rsidRPr="00AB4196">
        <w:rPr>
          <w:rFonts w:ascii="Garamond" w:eastAsia="SimSun" w:hAnsi="Garamond" w:cs="Arial"/>
          <w:b/>
          <w:bCs/>
          <w:kern w:val="1"/>
          <w:sz w:val="24"/>
          <w:szCs w:val="24"/>
          <w:lang w:eastAsia="zh-CN"/>
        </w:rPr>
        <w:t>, .</w:t>
      </w:r>
      <w:proofErr w:type="spellStart"/>
      <w:r w:rsidRPr="00AB4196">
        <w:rPr>
          <w:rFonts w:ascii="Garamond" w:eastAsia="SimSun" w:hAnsi="Garamond" w:cs="Arial"/>
          <w:b/>
          <w:bCs/>
          <w:kern w:val="1"/>
          <w:sz w:val="24"/>
          <w:szCs w:val="24"/>
          <w:lang w:eastAsia="zh-CN"/>
        </w:rPr>
        <w:t>odt</w:t>
      </w:r>
      <w:proofErr w:type="spellEnd"/>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Sposób zaszyfrowania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c) pełnomocnictwo dla pełnomocnika do reprezentowania w postępowaniu Wykonawców wspólnie ubiegających się o udzielenie zamówienia – dotyczy ofert składanych przez Wykonawców </w:t>
      </w:r>
      <w:r w:rsidRPr="00AB4196">
        <w:rPr>
          <w:rFonts w:ascii="Garamond" w:eastAsia="SimSun" w:hAnsi="Garamond" w:cs="Arial"/>
          <w:kern w:val="1"/>
          <w:sz w:val="24"/>
          <w:szCs w:val="24"/>
          <w:lang w:eastAsia="zh-CN"/>
        </w:rPr>
        <w:lastRenderedPageBreak/>
        <w:t>wspólnie ubiegających się o udzielenie zamówienia</w:t>
      </w:r>
    </w:p>
    <w:p w14:paraId="0531904B" w14:textId="77777777" w:rsidR="006E5FA1" w:rsidRPr="00AB4196"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5) wykaz dostaw – załącznik nr 3 do SWZ</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złożenia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23D3A15E"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1D5EAC" w:rsidRPr="001D5EAC">
        <w:rPr>
          <w:rFonts w:ascii="Garamond" w:eastAsia="SimSun" w:hAnsi="Garamond" w:cs="Arial"/>
          <w:b/>
          <w:bCs/>
          <w:color w:val="000000" w:themeColor="text1"/>
          <w:kern w:val="1"/>
          <w:sz w:val="24"/>
          <w:szCs w:val="24"/>
          <w:lang w:eastAsia="zh-CN"/>
        </w:rPr>
        <w:t>14.06</w:t>
      </w:r>
      <w:r w:rsidR="001F2617" w:rsidRPr="001D5EAC">
        <w:rPr>
          <w:rFonts w:ascii="Garamond" w:eastAsia="SimSun" w:hAnsi="Garamond" w:cs="Arial"/>
          <w:b/>
          <w:bCs/>
          <w:color w:val="000000" w:themeColor="text1"/>
          <w:kern w:val="1"/>
          <w:sz w:val="24"/>
          <w:szCs w:val="24"/>
          <w:lang w:eastAsia="zh-CN"/>
        </w:rPr>
        <w:t>.2022 r.</w:t>
      </w:r>
      <w:r w:rsidRPr="001D5EAC">
        <w:rPr>
          <w:rFonts w:ascii="Garamond" w:eastAsia="SimSun" w:hAnsi="Garamond" w:cs="Arial"/>
          <w:b/>
          <w:bCs/>
          <w:color w:val="000000" w:themeColor="text1"/>
          <w:kern w:val="1"/>
          <w:sz w:val="24"/>
          <w:szCs w:val="24"/>
          <w:lang w:eastAsia="zh-CN"/>
        </w:rPr>
        <w:t xml:space="preserve"> </w:t>
      </w:r>
      <w:r w:rsidR="00C147C8" w:rsidRPr="001D5EAC">
        <w:rPr>
          <w:rFonts w:ascii="Garamond" w:eastAsia="SimSun" w:hAnsi="Garamond" w:cs="Arial"/>
          <w:b/>
          <w:bCs/>
          <w:color w:val="000000" w:themeColor="text1"/>
          <w:kern w:val="1"/>
          <w:sz w:val="24"/>
          <w:szCs w:val="24"/>
          <w:lang w:eastAsia="zh-CN"/>
        </w:rPr>
        <w:t xml:space="preserve">do godz. </w:t>
      </w:r>
      <w:r w:rsidR="00BD585B">
        <w:rPr>
          <w:rFonts w:ascii="Garamond" w:eastAsia="SimSun" w:hAnsi="Garamond" w:cs="Arial"/>
          <w:b/>
          <w:bCs/>
          <w:color w:val="000000" w:themeColor="text1"/>
          <w:kern w:val="1"/>
          <w:sz w:val="24"/>
          <w:szCs w:val="24"/>
          <w:lang w:eastAsia="zh-CN"/>
        </w:rPr>
        <w:t>10</w:t>
      </w:r>
      <w:r w:rsidRPr="001D5EAC">
        <w:rPr>
          <w:rFonts w:ascii="Garamond" w:eastAsia="SimSun" w:hAnsi="Garamond" w:cs="Arial"/>
          <w:b/>
          <w:bCs/>
          <w:color w:val="000000" w:themeColor="text1"/>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wycofania oferty został opisany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6209C48C"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1D5EAC" w:rsidRPr="001D5EAC">
        <w:rPr>
          <w:rFonts w:ascii="Garamond" w:eastAsia="SimSun" w:hAnsi="Garamond" w:cs="Arial"/>
          <w:b/>
          <w:bCs/>
          <w:color w:val="000000" w:themeColor="text1"/>
          <w:kern w:val="1"/>
          <w:sz w:val="24"/>
          <w:szCs w:val="24"/>
          <w:lang w:eastAsia="zh-CN"/>
        </w:rPr>
        <w:t>14.06</w:t>
      </w:r>
      <w:r w:rsidR="001F2617" w:rsidRPr="001D5EAC">
        <w:rPr>
          <w:rFonts w:ascii="Garamond" w:eastAsia="SimSun" w:hAnsi="Garamond" w:cs="Arial"/>
          <w:b/>
          <w:bCs/>
          <w:color w:val="000000" w:themeColor="text1"/>
          <w:kern w:val="1"/>
          <w:sz w:val="24"/>
          <w:szCs w:val="24"/>
          <w:lang w:eastAsia="zh-CN"/>
        </w:rPr>
        <w:t>.2022</w:t>
      </w:r>
      <w:r w:rsidR="00CD5290" w:rsidRPr="001D5EAC">
        <w:rPr>
          <w:rFonts w:ascii="Garamond" w:eastAsia="SimSun" w:hAnsi="Garamond" w:cs="Arial"/>
          <w:b/>
          <w:bCs/>
          <w:color w:val="000000" w:themeColor="text1"/>
          <w:kern w:val="1"/>
          <w:sz w:val="24"/>
          <w:szCs w:val="24"/>
          <w:lang w:eastAsia="zh-CN"/>
        </w:rPr>
        <w:t xml:space="preserve"> r. </w:t>
      </w:r>
      <w:r w:rsidR="00C147C8" w:rsidRPr="001D5EAC">
        <w:rPr>
          <w:rFonts w:ascii="Garamond" w:eastAsia="SimSun" w:hAnsi="Garamond" w:cs="Arial"/>
          <w:b/>
          <w:bCs/>
          <w:color w:val="000000" w:themeColor="text1"/>
          <w:kern w:val="1"/>
          <w:sz w:val="24"/>
          <w:szCs w:val="24"/>
          <w:lang w:eastAsia="zh-CN"/>
        </w:rPr>
        <w:t xml:space="preserve">o godzinie </w:t>
      </w:r>
      <w:r w:rsidR="00BD585B">
        <w:rPr>
          <w:rFonts w:ascii="Garamond" w:eastAsia="SimSun" w:hAnsi="Garamond" w:cs="Arial"/>
          <w:b/>
          <w:bCs/>
          <w:color w:val="000000" w:themeColor="text1"/>
          <w:kern w:val="1"/>
          <w:sz w:val="24"/>
          <w:szCs w:val="24"/>
          <w:lang w:eastAsia="zh-CN"/>
        </w:rPr>
        <w:t>10</w:t>
      </w:r>
      <w:r w:rsidR="001C5ED3" w:rsidRPr="001D5EAC">
        <w:rPr>
          <w:rFonts w:ascii="Garamond" w:eastAsia="SimSun" w:hAnsi="Garamond" w:cs="Arial"/>
          <w:b/>
          <w:bCs/>
          <w:color w:val="000000" w:themeColor="text1"/>
          <w:kern w:val="1"/>
          <w:sz w:val="24"/>
          <w:szCs w:val="24"/>
          <w:lang w:eastAsia="zh-CN"/>
        </w:rPr>
        <w:t>:15</w:t>
      </w:r>
      <w:r w:rsidRPr="001D5EAC">
        <w:rPr>
          <w:rFonts w:ascii="Garamond" w:eastAsia="SimSun" w:hAnsi="Garamond" w:cs="Arial"/>
          <w:b/>
          <w:bCs/>
          <w:color w:val="000000" w:themeColor="text1"/>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5F4611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w:t>
      </w:r>
    </w:p>
    <w:p w14:paraId="2B3E5BD2" w14:textId="77777777" w:rsidR="00E74A2E" w:rsidRPr="00E74A2E" w:rsidRDefault="00E74A2E" w:rsidP="00E74A2E">
      <w:pPr>
        <w:widowControl w:val="0"/>
        <w:tabs>
          <w:tab w:val="left" w:pos="284"/>
          <w:tab w:val="left" w:pos="710"/>
        </w:tabs>
        <w:suppressAutoHyphens/>
        <w:autoSpaceDE w:val="0"/>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za realizację zamówienia jest ceną ryczałtową. Szczegółowy zakres robót oraz wymagania techniczne zostały określone w niniejszej SWZ, specyfikacjach technicznych, przedmiarze robót (kosztorysie ofertowym) oraz w dokumentacji projektowej.</w:t>
      </w:r>
    </w:p>
    <w:p w14:paraId="125549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CE9E9C9"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19.2</w:t>
      </w:r>
    </w:p>
    <w:p w14:paraId="64BAA38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E74A2E">
        <w:rPr>
          <w:rFonts w:ascii="Garamond" w:hAnsi="Garamond"/>
          <w:sz w:val="24"/>
          <w:szCs w:val="24"/>
        </w:rPr>
        <w:t xml:space="preserve"> </w:t>
      </w:r>
      <w:r w:rsidRPr="00E74A2E">
        <w:rPr>
          <w:rFonts w:ascii="Garamond" w:eastAsia="SimSun" w:hAnsi="Garamond" w:cs="Arial"/>
          <w:kern w:val="1"/>
          <w:sz w:val="24"/>
          <w:szCs w:val="24"/>
          <w:lang w:eastAsia="ar-SA"/>
        </w:rPr>
        <w:t xml:space="preserve">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w:t>
      </w:r>
      <w:r w:rsidRPr="00E74A2E">
        <w:rPr>
          <w:rFonts w:ascii="Garamond" w:eastAsia="SimSun" w:hAnsi="Garamond" w:cs="Arial"/>
          <w:kern w:val="1"/>
          <w:sz w:val="24"/>
          <w:szCs w:val="24"/>
          <w:lang w:eastAsia="ar-SA"/>
        </w:rPr>
        <w:lastRenderedPageBreak/>
        <w:t>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672148D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2F43A2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19.3</w:t>
      </w:r>
    </w:p>
    <w:p w14:paraId="6E686A3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E74A2E">
        <w:rPr>
          <w:rFonts w:ascii="Garamond" w:hAnsi="Garamond"/>
          <w:sz w:val="24"/>
          <w:szCs w:val="24"/>
        </w:rPr>
        <w:t xml:space="preserve"> </w:t>
      </w:r>
    </w:p>
    <w:p w14:paraId="36BEF38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5692750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19.3.1</w:t>
      </w:r>
    </w:p>
    <w:p w14:paraId="4B9FD98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4E69811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19.3.2</w:t>
      </w:r>
    </w:p>
    <w:p w14:paraId="408A0FC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Roboty te rozliczone zostaną kosztorysem powykonawczym, przy zachowaniu wskaźników cenotwórczych zawartych w kosztorysie ofertowym.</w:t>
      </w:r>
    </w:p>
    <w:p w14:paraId="0B8CC0A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1C8963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19.4</w:t>
      </w:r>
    </w:p>
    <w:p w14:paraId="7736E4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FF5DC6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616370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19.5</w:t>
      </w:r>
    </w:p>
    <w:p w14:paraId="7D4939C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7D39FF92"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50E8F7B"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19.6</w:t>
      </w:r>
    </w:p>
    <w:p w14:paraId="0AA33CE0"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xml:space="preserve">Jeżeli zaoferowana cena lub koszt, lub ich istotne części składowe, wydają się rażąco niskie w </w:t>
      </w:r>
      <w:r w:rsidRPr="00E74A2E">
        <w:rPr>
          <w:rFonts w:ascii="Garamond" w:eastAsia="Times New Roman" w:hAnsi="Garamond" w:cs="Arial"/>
          <w:sz w:val="24"/>
          <w:szCs w:val="24"/>
          <w:lang w:eastAsia="ar-SA"/>
        </w:rPr>
        <w:lastRenderedPageBreak/>
        <w:t>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33631306"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7ADDA91D"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24ADB8D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799F5E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19.7</w:t>
      </w:r>
    </w:p>
    <w:p w14:paraId="287AEC1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0EC10EE5"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1F65326C"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19.8</w:t>
      </w:r>
    </w:p>
    <w:p w14:paraId="084C1ACD"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Obowiązek wykazania, że oferta nie zawiera rażąco niskiej ceny lub kosztu spoczywa na wykonawcy.</w:t>
      </w:r>
    </w:p>
    <w:p w14:paraId="6AACDB79"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p>
    <w:p w14:paraId="046CA939"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19.9</w:t>
      </w:r>
    </w:p>
    <w:p w14:paraId="57A4914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F6612A7"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9E683E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19.10</w:t>
      </w:r>
    </w:p>
    <w:p w14:paraId="4B5F430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formularzu oferty należy podać cenę (brutto) wykonania zamówienia, cenę bez VAT wykonania zamówienia oraz stawkę i kwotę VAT. </w:t>
      </w:r>
    </w:p>
    <w:p w14:paraId="209C5FE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A1714E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19.11</w:t>
      </w:r>
    </w:p>
    <w:p w14:paraId="5288C2EB"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3AAA0A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23E183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D77050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19.12</w:t>
      </w:r>
    </w:p>
    <w:p w14:paraId="7A07BDA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Prawidłowe ustalenie stawki i kwoty podatku VAT należy do obowiązków Wykonawcy zgodnie z przepisami ustawy z dnia 11 marca 2004 r. o podatku od towarów i usług (tj. Dz. U. 2017, poz. 1221,  z </w:t>
      </w:r>
      <w:proofErr w:type="spellStart"/>
      <w:r w:rsidRPr="00E74A2E">
        <w:rPr>
          <w:rFonts w:ascii="Garamond" w:eastAsia="SimSun" w:hAnsi="Garamond" w:cs="Arial"/>
          <w:kern w:val="1"/>
          <w:sz w:val="24"/>
          <w:szCs w:val="24"/>
          <w:lang w:eastAsia="ar-SA"/>
        </w:rPr>
        <w:t>późn</w:t>
      </w:r>
      <w:proofErr w:type="spellEnd"/>
      <w:r w:rsidRPr="00E74A2E">
        <w:rPr>
          <w:rFonts w:ascii="Garamond" w:eastAsia="SimSun" w:hAnsi="Garamond" w:cs="Arial"/>
          <w:kern w:val="1"/>
          <w:sz w:val="24"/>
          <w:szCs w:val="24"/>
          <w:lang w:eastAsia="ar-SA"/>
        </w:rPr>
        <w:t>. zm.). Zamawiający nie uzna za oczywistą omyłkę i nie będzie poprawiał błędnie ustalonej stawki podatku VAT.</w:t>
      </w:r>
    </w:p>
    <w:p w14:paraId="16034B5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76D3D5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19.13</w:t>
      </w:r>
    </w:p>
    <w:p w14:paraId="54D60C9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celu oceny oferty, której wybór prowadziłby do powstania obowiązku podatkowego Zamawiającego zgodnie z przepisami o podatku od towarów i usług w zakresie dotyczącym wewnątrz wspólnotowego nabycia towarów, Zamawiający doliczy do ceny przedstawionej w ofercie </w:t>
      </w:r>
      <w:r w:rsidRPr="00E74A2E">
        <w:rPr>
          <w:rFonts w:ascii="Garamond" w:eastAsia="SimSun" w:hAnsi="Garamond" w:cs="Arial"/>
          <w:kern w:val="1"/>
          <w:sz w:val="24"/>
          <w:szCs w:val="24"/>
          <w:lang w:eastAsia="ar-SA"/>
        </w:rPr>
        <w:lastRenderedPageBreak/>
        <w:t>podatek od towarów i usług, który miałby obowiązek wpłacić zgodnie z obowiązującymi przepisami.</w:t>
      </w:r>
    </w:p>
    <w:p w14:paraId="32ACDCB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C9CEBC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19.14</w:t>
      </w:r>
    </w:p>
    <w:p w14:paraId="1B0DA56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Zamawiający poprawi omyłki zgodnie z art. 223 ust. 2 ustawy Prawo zamówień publicznych.</w:t>
      </w:r>
    </w:p>
    <w:p w14:paraId="758E58A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70EBAD0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19.15</w:t>
      </w:r>
    </w:p>
    <w:p w14:paraId="1C5A8FF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nie podlega waloryzacji.</w:t>
      </w: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17884B1"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20.1</w:t>
      </w:r>
    </w:p>
    <w:p w14:paraId="078736B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Zamawiający porówna i oceni na podstawie kryteriów merytorycznych, o których mowa </w:t>
      </w:r>
      <w:r w:rsidRPr="00E74A2E">
        <w:rPr>
          <w:rFonts w:ascii="Garamond" w:eastAsia="SimSun" w:hAnsi="Garamond" w:cs="Arial"/>
          <w:kern w:val="1"/>
          <w:sz w:val="24"/>
          <w:szCs w:val="24"/>
          <w:lang w:eastAsia="ar-SA"/>
        </w:rPr>
        <w:br/>
        <w:t>w niniejszym rozdziale, jedynie oferty nie odrzucone.</w:t>
      </w:r>
    </w:p>
    <w:p w14:paraId="694A0D9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p>
    <w:p w14:paraId="58F7AD9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20.2</w:t>
      </w:r>
    </w:p>
    <w:p w14:paraId="30CC1CB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r w:rsidRPr="00E74A2E">
        <w:rPr>
          <w:rFonts w:ascii="Garamond" w:eastAsia="SimSun" w:hAnsi="Garamond" w:cs="Arial"/>
          <w:kern w:val="1"/>
          <w:sz w:val="24"/>
          <w:szCs w:val="24"/>
          <w:lang w:eastAsia="zh-CN"/>
        </w:rPr>
        <w:t>Za ofertę najkorzystniejszą zostanie uznana oferta zawierająca najkorzystniejszy bilans punktów w kryteriach:</w:t>
      </w:r>
    </w:p>
    <w:p w14:paraId="2176EA5B" w14:textId="77777777" w:rsidR="00E74A2E" w:rsidRPr="006E5FA1" w:rsidRDefault="00E74A2E" w:rsidP="00E74A2E">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E74A2E" w:rsidRPr="006E5FA1" w14:paraId="21BB49B2" w14:textId="77777777" w:rsidTr="00624BBB">
        <w:tc>
          <w:tcPr>
            <w:tcW w:w="4930" w:type="dxa"/>
            <w:shd w:val="clear" w:color="auto" w:fill="A6A6A6"/>
          </w:tcPr>
          <w:p w14:paraId="6A097647"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p w14:paraId="080B7E1A"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BF16C09"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37CA5EC6"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p>
          <w:p w14:paraId="69A2B309"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E74A2E" w:rsidRPr="006E5FA1" w14:paraId="52BF004F" w14:textId="77777777" w:rsidTr="00624BBB">
        <w:tc>
          <w:tcPr>
            <w:tcW w:w="4930" w:type="dxa"/>
          </w:tcPr>
          <w:p w14:paraId="2906FAF2"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0BD5E21F"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7506853"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E74A2E" w:rsidRPr="006E5FA1" w14:paraId="0108A5FC" w14:textId="77777777" w:rsidTr="00624BBB">
        <w:tc>
          <w:tcPr>
            <w:tcW w:w="4930" w:type="dxa"/>
          </w:tcPr>
          <w:p w14:paraId="047BAD78"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17BA951C"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6BF715B5"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Pr="006E5FA1">
              <w:rPr>
                <w:rFonts w:ascii="Arial" w:eastAsia="SimSun" w:hAnsi="Arial" w:cs="Arial"/>
                <w:b/>
                <w:bCs/>
                <w:kern w:val="1"/>
                <w:sz w:val="20"/>
                <w:szCs w:val="20"/>
                <w:lang w:eastAsia="zh-CN"/>
              </w:rPr>
              <w:t>%</w:t>
            </w:r>
          </w:p>
        </w:tc>
      </w:tr>
    </w:tbl>
    <w:p w14:paraId="43D4774F" w14:textId="77777777" w:rsidR="00E74A2E" w:rsidRPr="006E5FA1" w:rsidRDefault="00E74A2E" w:rsidP="00E74A2E">
      <w:pPr>
        <w:widowControl w:val="0"/>
        <w:suppressAutoHyphens/>
        <w:spacing w:after="0" w:line="240" w:lineRule="auto"/>
        <w:jc w:val="both"/>
        <w:rPr>
          <w:rFonts w:ascii="Arial" w:eastAsia="SimSun" w:hAnsi="Arial" w:cs="Arial"/>
          <w:kern w:val="1"/>
          <w:sz w:val="20"/>
          <w:szCs w:val="20"/>
          <w:lang w:eastAsia="zh-CN"/>
        </w:rPr>
      </w:pPr>
    </w:p>
    <w:p w14:paraId="48F1E57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20.3 </w:t>
      </w:r>
    </w:p>
    <w:p w14:paraId="02FD14C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Zastosowane wzory do obliczenia punktowego: </w:t>
      </w:r>
    </w:p>
    <w:p w14:paraId="4211A94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w:t>
      </w:r>
    </w:p>
    <w:p w14:paraId="3A988E2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a) cena             </w:t>
      </w:r>
    </w:p>
    <w:p w14:paraId="0992018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najtańszej oferty</w:t>
      </w:r>
    </w:p>
    <w:p w14:paraId="4150601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   --------------------------------------- x 60</w:t>
      </w:r>
    </w:p>
    <w:p w14:paraId="4383555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badanej oferty</w:t>
      </w:r>
    </w:p>
    <w:p w14:paraId="206D64D7" w14:textId="77777777" w:rsidR="00E74A2E" w:rsidRPr="00E74A2E" w:rsidRDefault="00E74A2E" w:rsidP="00E74A2E">
      <w:pPr>
        <w:widowControl w:val="0"/>
        <w:suppressAutoHyphens/>
        <w:spacing w:after="0" w:line="240" w:lineRule="auto"/>
        <w:rPr>
          <w:rFonts w:ascii="Garamond" w:eastAsia="SimSun" w:hAnsi="Garamond" w:cs="Arial"/>
          <w:color w:val="000000"/>
          <w:kern w:val="1"/>
          <w:sz w:val="24"/>
          <w:szCs w:val="24"/>
          <w:lang w:eastAsia="zh-CN"/>
        </w:rPr>
      </w:pPr>
    </w:p>
    <w:p w14:paraId="1FC2401C"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b) okres gwarancji</w:t>
      </w:r>
    </w:p>
    <w:p w14:paraId="7A2227E4"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4"/>
          <w:szCs w:val="24"/>
          <w:u w:val="single"/>
          <w:lang w:eastAsia="zh-CN"/>
        </w:rPr>
      </w:pPr>
    </w:p>
    <w:p w14:paraId="0B615F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E74A2E">
        <w:rPr>
          <w:rFonts w:ascii="Garamond" w:eastAsia="SimSun" w:hAnsi="Garamond" w:cs="Arial"/>
          <w:b/>
          <w:bCs/>
          <w:kern w:val="1"/>
          <w:sz w:val="24"/>
          <w:szCs w:val="24"/>
          <w:u w:val="single"/>
          <w:lang w:eastAsia="zh-CN"/>
        </w:rPr>
        <w:t>swz</w:t>
      </w:r>
      <w:proofErr w:type="spellEnd"/>
      <w:r w:rsidRPr="00E74A2E">
        <w:rPr>
          <w:rFonts w:ascii="Garamond" w:eastAsia="SimSun" w:hAnsi="Garamond" w:cs="Arial"/>
          <w:b/>
          <w:bCs/>
          <w:kern w:val="1"/>
          <w:sz w:val="24"/>
          <w:szCs w:val="24"/>
          <w:u w:val="single"/>
          <w:lang w:eastAsia="zh-CN"/>
        </w:rPr>
        <w:t xml:space="preserve">. </w:t>
      </w:r>
    </w:p>
    <w:p w14:paraId="318A12E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W przypadku braku wskazania okresu gwarancji w formularzu ofertowym, Zamawiający przyjmie minimalny 36-miesięczny okres gwarancji i przyzna odpowiednią ilość punktów zgodnie ze wzorem.</w:t>
      </w:r>
    </w:p>
    <w:p w14:paraId="19050DEE"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0"/>
          <w:szCs w:val="20"/>
          <w:u w:val="single"/>
          <w:lang w:eastAsia="zh-CN"/>
        </w:rPr>
      </w:pPr>
    </w:p>
    <w:p w14:paraId="71F4124A"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Zaoferowany okres gwarancji w badanej ofercie</w:t>
      </w:r>
    </w:p>
    <w:p w14:paraId="3B6E8EE1"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Okres gwarancji   =  ---------------------------------------------------------------------------------------        x 40</w:t>
      </w:r>
    </w:p>
    <w:p w14:paraId="1B6C1A18"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Najdłuższy zaoferowany okres gwarancji spośród złożonych ofert</w:t>
      </w:r>
    </w:p>
    <w:p w14:paraId="1D31C1B8" w14:textId="77777777" w:rsidR="00E74A2E" w:rsidRPr="00E74A2E" w:rsidRDefault="00E74A2E" w:rsidP="00E74A2E">
      <w:pPr>
        <w:widowControl w:val="0"/>
        <w:suppressAutoHyphens/>
        <w:spacing w:after="0" w:line="240" w:lineRule="auto"/>
        <w:jc w:val="both"/>
        <w:rPr>
          <w:rFonts w:ascii="Garamond" w:eastAsia="SimSun" w:hAnsi="Garamond" w:cs="Arial"/>
          <w:kern w:val="1"/>
          <w:sz w:val="20"/>
          <w:szCs w:val="20"/>
          <w:lang w:eastAsia="zh-CN"/>
        </w:rPr>
      </w:pPr>
    </w:p>
    <w:p w14:paraId="18E16FC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1B893CFF"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20.4 </w:t>
      </w:r>
    </w:p>
    <w:p w14:paraId="7AF5BC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jaką otrzyma dana oferta zostanie obliczona wg poniższego wzoru:</w:t>
      </w:r>
    </w:p>
    <w:p w14:paraId="403E3DD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 punkty uzyskane w kryterium „Cena” + „Okres gwarancji”.</w:t>
      </w:r>
    </w:p>
    <w:p w14:paraId="2ED80A0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106422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lastRenderedPageBreak/>
        <w:t xml:space="preserve">20.5 </w:t>
      </w:r>
    </w:p>
    <w:p w14:paraId="5823C8A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6FD662C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0E981C2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20.6</w:t>
      </w:r>
    </w:p>
    <w:p w14:paraId="7C7DA084"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7A83F4A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34E22C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20.7</w:t>
      </w:r>
    </w:p>
    <w:p w14:paraId="57982F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47009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5938784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20.8</w:t>
      </w:r>
    </w:p>
    <w:p w14:paraId="666AE65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nie przewiduje przeprowadzenia dogrywki w formie aukcji elektronicznej.</w:t>
      </w:r>
    </w:p>
    <w:p w14:paraId="2E13EB2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D30220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20.9</w:t>
      </w:r>
    </w:p>
    <w:p w14:paraId="4A9787D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2424C1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46F0A0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20.10</w:t>
      </w:r>
    </w:p>
    <w:p w14:paraId="22E0239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Zamawiający wybiera najkorzystniejszą ofertę w terminie związania ofertą określonym w SWZ.</w:t>
      </w:r>
    </w:p>
    <w:p w14:paraId="0BC2B738"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7FBA4E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20.11</w:t>
      </w:r>
    </w:p>
    <w:p w14:paraId="1BF114C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B78D69"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EB8AA9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20.12</w:t>
      </w:r>
    </w:p>
    <w:p w14:paraId="4D746A1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lastRenderedPageBreak/>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600946"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w:t>
      </w:r>
    </w:p>
    <w:p w14:paraId="415081D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Dla zapewnienia należytego wykonania umowy Wykonawca wniesie zabezpieczenie należytego wykonania Umowy w wysokości 1,5% ceny całkowitej podanej w ofercie. </w:t>
      </w:r>
    </w:p>
    <w:p w14:paraId="48912264" w14:textId="77777777" w:rsidR="00E74A2E" w:rsidRPr="00E74A2E" w:rsidRDefault="00E74A2E" w:rsidP="00E74A2E">
      <w:pPr>
        <w:widowControl w:val="0"/>
        <w:suppressAutoHyphens/>
        <w:spacing w:after="0" w:line="240" w:lineRule="auto"/>
        <w:jc w:val="both"/>
        <w:rPr>
          <w:rFonts w:ascii="Garamond" w:eastAsia="SimSun" w:hAnsi="Garamond" w:cs="Arial"/>
          <w:color w:val="FF0000"/>
          <w:kern w:val="1"/>
          <w:sz w:val="24"/>
          <w:szCs w:val="24"/>
          <w:lang w:eastAsia="ar-SA"/>
        </w:rPr>
      </w:pPr>
    </w:p>
    <w:p w14:paraId="02E12CA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36.2</w:t>
      </w:r>
      <w:r w:rsidRPr="00E74A2E">
        <w:rPr>
          <w:rFonts w:ascii="Garamond" w:eastAsia="SimSun" w:hAnsi="Garamond" w:cs="Arial"/>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137A9960"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15AACC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36.3</w:t>
      </w:r>
      <w:r w:rsidRPr="00E74A2E">
        <w:rPr>
          <w:rFonts w:ascii="Garamond" w:eastAsia="SimSun" w:hAnsi="Garamond" w:cs="Arial"/>
          <w:kern w:val="1"/>
          <w:sz w:val="24"/>
          <w:szCs w:val="24"/>
          <w:lang w:eastAsia="ar-SA"/>
        </w:rPr>
        <w:br/>
        <w:t>Dopuszcza się złożenie zabezpieczenia należytego wykonania umowy, według wyboru wykonawcy, w jednej lub kilku następujących formach:</w:t>
      </w:r>
    </w:p>
    <w:p w14:paraId="6EA321E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  pieniądzu;</w:t>
      </w:r>
    </w:p>
    <w:p w14:paraId="0358DCC3" w14:textId="77777777" w:rsidR="00E74A2E" w:rsidRPr="00E74A2E" w:rsidRDefault="00E74A2E" w:rsidP="00E74A2E">
      <w:pPr>
        <w:widowControl w:val="0"/>
        <w:tabs>
          <w:tab w:val="left" w:pos="180"/>
        </w:tabs>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2) poręczeniach bankowych lub poręczeniach spółdzielczej kasy oszczędnościowo-kredytowej, </w:t>
      </w:r>
      <w:r w:rsidRPr="00E74A2E">
        <w:rPr>
          <w:rFonts w:ascii="Garamond" w:eastAsia="SimSun" w:hAnsi="Garamond" w:cs="Arial"/>
          <w:kern w:val="1"/>
          <w:sz w:val="24"/>
          <w:szCs w:val="24"/>
          <w:lang w:eastAsia="ar-SA"/>
        </w:rPr>
        <w:br/>
        <w:t xml:space="preserve">     z tym że zobowiązanie kasy jest zawsze zobowiązaniem pieniężnym;</w:t>
      </w:r>
    </w:p>
    <w:p w14:paraId="0319D4B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  gwarancjach bankowych;</w:t>
      </w:r>
    </w:p>
    <w:p w14:paraId="1102734F"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4)  gwarancjach ubezpieczeniowych;</w:t>
      </w:r>
    </w:p>
    <w:p w14:paraId="260E56B9"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0F21CA75"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E60966A"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36.4</w:t>
      </w:r>
    </w:p>
    <w:p w14:paraId="7A7724EA" w14:textId="77777777" w:rsidR="00E74A2E" w:rsidRPr="00E74A2E" w:rsidRDefault="00E74A2E" w:rsidP="00E74A2E">
      <w:pPr>
        <w:spacing w:after="0" w:line="240" w:lineRule="auto"/>
        <w:jc w:val="both"/>
        <w:rPr>
          <w:rFonts w:ascii="Garamond" w:eastAsia="Times New Roman" w:hAnsi="Garamond" w:cs="Liberation Serif"/>
          <w:sz w:val="24"/>
          <w:szCs w:val="24"/>
        </w:rPr>
      </w:pPr>
      <w:r w:rsidRPr="00E74A2E">
        <w:rPr>
          <w:rFonts w:ascii="Garamond" w:eastAsia="Times New Roman" w:hAnsi="Garamond" w:cs="Arial"/>
          <w:sz w:val="24"/>
          <w:szCs w:val="24"/>
          <w:lang w:eastAsia="ar-SA"/>
        </w:rPr>
        <w:t>Zamawiający nie wyraża zgody na wniesienie zabezpieczenia w formach określonych art. 450 ust. 2 ustawy Prawo zamówień publicznych.</w:t>
      </w:r>
    </w:p>
    <w:p w14:paraId="47D01EFE"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641C507"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36.5 </w:t>
      </w:r>
    </w:p>
    <w:p w14:paraId="74304D58" w14:textId="77777777" w:rsidR="00E74A2E" w:rsidRPr="00E74A2E" w:rsidRDefault="00E74A2E" w:rsidP="00E74A2E">
      <w:pPr>
        <w:widowControl w:val="0"/>
        <w:suppressAutoHyphens/>
        <w:autoSpaceDE w:val="0"/>
        <w:spacing w:after="0" w:line="240" w:lineRule="auto"/>
        <w:rPr>
          <w:rFonts w:ascii="Garamond" w:eastAsia="SimSun" w:hAnsi="Garamond" w:cs="Arial"/>
          <w:b/>
          <w:bCs/>
          <w:color w:val="FF0000"/>
          <w:kern w:val="1"/>
          <w:sz w:val="24"/>
          <w:szCs w:val="24"/>
          <w:lang w:eastAsia="pl-PL"/>
        </w:rPr>
      </w:pPr>
      <w:r w:rsidRPr="00E74A2E">
        <w:rPr>
          <w:rFonts w:ascii="Garamond" w:eastAsia="SimSun" w:hAnsi="Garamond" w:cs="Arial"/>
          <w:kern w:val="1"/>
          <w:sz w:val="24"/>
          <w:szCs w:val="24"/>
          <w:lang w:eastAsia="ar-SA"/>
        </w:rPr>
        <w:lastRenderedPageBreak/>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C1424D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BD5963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36.6</w:t>
      </w:r>
    </w:p>
    <w:p w14:paraId="3BF13EB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przypadku wnoszenia zabezpieczenia należytego wykonania umowy przelewem </w:t>
      </w:r>
      <w:r w:rsidRPr="00E74A2E">
        <w:rPr>
          <w:rFonts w:ascii="Garamond" w:eastAsia="SimSun" w:hAnsi="Garamond" w:cs="Arial"/>
          <w:kern w:val="1"/>
          <w:sz w:val="24"/>
          <w:szCs w:val="24"/>
          <w:lang w:eastAsia="ar-SA"/>
        </w:rPr>
        <w:br/>
        <w:t>na rachunek bankowy, o jego wniesieniu w terminie decydować będzie data wpływu środków na rachunek bankowy Zamawiającego wskazany w pkt. 36.5.</w:t>
      </w:r>
    </w:p>
    <w:p w14:paraId="30FF8776" w14:textId="77777777" w:rsidR="00E74A2E" w:rsidRPr="00E74A2E" w:rsidRDefault="00E74A2E" w:rsidP="00E74A2E">
      <w:pPr>
        <w:widowControl w:val="0"/>
        <w:suppressAutoHyphens/>
        <w:spacing w:after="0" w:line="240" w:lineRule="auto"/>
        <w:rPr>
          <w:rFonts w:ascii="Garamond" w:eastAsia="SimSun" w:hAnsi="Garamond" w:cs="Arial"/>
          <w:kern w:val="1"/>
          <w:sz w:val="24"/>
          <w:szCs w:val="24"/>
          <w:lang w:eastAsia="ar-SA"/>
        </w:rPr>
      </w:pPr>
    </w:p>
    <w:p w14:paraId="55FC8E4F"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36.7</w:t>
      </w:r>
    </w:p>
    <w:p w14:paraId="54EC61B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E74A2E">
        <w:rPr>
          <w:rFonts w:ascii="Garamond" w:eastAsia="SimSun" w:hAnsi="Garamond" w:cs="Arial"/>
          <w:i/>
          <w:iCs/>
          <w:kern w:val="1"/>
          <w:sz w:val="24"/>
          <w:szCs w:val="24"/>
          <w:lang w:eastAsia="ar-SA"/>
        </w:rPr>
        <w:t xml:space="preserve"> </w:t>
      </w:r>
    </w:p>
    <w:p w14:paraId="0B6E5EDD" w14:textId="77777777" w:rsidR="00E74A2E" w:rsidRPr="00E74A2E" w:rsidRDefault="00E74A2E" w:rsidP="00E74A2E">
      <w:pPr>
        <w:widowControl w:val="0"/>
        <w:suppressAutoHyphens/>
        <w:spacing w:after="0" w:line="240" w:lineRule="auto"/>
        <w:jc w:val="both"/>
        <w:rPr>
          <w:rFonts w:ascii="Garamond" w:eastAsia="SimSun" w:hAnsi="Garamond" w:cs="Arial"/>
          <w:i/>
          <w:iCs/>
          <w:kern w:val="1"/>
          <w:sz w:val="24"/>
          <w:szCs w:val="24"/>
          <w:lang w:eastAsia="ar-SA"/>
        </w:rPr>
      </w:pPr>
    </w:p>
    <w:p w14:paraId="2439F78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36.8</w:t>
      </w:r>
    </w:p>
    <w:p w14:paraId="5EDA25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71ECCE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4B379C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z niej wynikających, szczególnie w zakresie spełnienia jakichkolwiek warunków wobec Gwaranta zarówno przez beneficjenta gwarancji jak i zobowiązanego. </w:t>
      </w:r>
    </w:p>
    <w:p w14:paraId="145483D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9539FB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36.9</w:t>
      </w:r>
      <w:r w:rsidRPr="00E74A2E">
        <w:rPr>
          <w:rFonts w:ascii="Garamond" w:eastAsia="SimSun" w:hAnsi="Garamond" w:cs="Arial"/>
          <w:kern w:val="1"/>
          <w:sz w:val="24"/>
          <w:szCs w:val="24"/>
          <w:lang w:eastAsia="ar-SA"/>
        </w:rPr>
        <w:br/>
        <w:t>Zwolnienie zabezpieczenia należytego wykonania umowy następować będzie w poniższych terminach:</w:t>
      </w:r>
    </w:p>
    <w:p w14:paraId="6821D3B7"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- 70% wartości zabezpieczenia zostanie zwrócone Wykonawcy w terminie 30 dni od dnia wykonania zamówienia i uznania przez Zamawiającego za należycie wykonane</w:t>
      </w:r>
    </w:p>
    <w:p w14:paraId="74C3F6D5"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- 30% wartości zabezpieczenia zostanie zwrócone Wykonawcy nie później niż w 15 dniu po upływie okresu rękojmi za wady lub gwarancji.</w:t>
      </w:r>
    </w:p>
    <w:p w14:paraId="1CE1440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8FBF47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36.10</w:t>
      </w:r>
      <w:r w:rsidRPr="00E74A2E">
        <w:rPr>
          <w:rFonts w:ascii="Garamond" w:eastAsia="SimSun" w:hAnsi="Garamond" w:cs="Arial"/>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44DD97D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4164E6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36.11</w:t>
      </w:r>
      <w:r w:rsidRPr="00E74A2E">
        <w:rPr>
          <w:rFonts w:ascii="Garamond" w:eastAsia="SimSun" w:hAnsi="Garamond" w:cs="Arial"/>
          <w:kern w:val="1"/>
          <w:sz w:val="24"/>
          <w:szCs w:val="24"/>
          <w:lang w:eastAsia="ar-SA"/>
        </w:rPr>
        <w:br/>
        <w:t>W przypadku wydłużenia terminu realizacji umowy Wykonawca zobowiązany jest najpóźniej w dniu podpisania odpowiedniego aneksu przedłużyć ważność obowiązywania zabezpieczenia.</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w:t>
      </w:r>
      <w:r w:rsidR="00551A1B" w:rsidRPr="00507C70">
        <w:rPr>
          <w:rFonts w:ascii="Garamond" w:eastAsia="SimSun" w:hAnsi="Garamond" w:cs="Arial"/>
          <w:spacing w:val="-1"/>
          <w:w w:val="101"/>
          <w:kern w:val="1"/>
          <w:sz w:val="24"/>
          <w:szCs w:val="24"/>
          <w:lang w:eastAsia="pl-PL"/>
        </w:rPr>
        <w:lastRenderedPageBreak/>
        <w:t xml:space="preserve">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w związku z art. 17 ust. 3 lit. b, d lub e RODO prawo do usunięcia danych </w:t>
      </w:r>
      <w:r w:rsidRPr="00507C70">
        <w:rPr>
          <w:rFonts w:ascii="Garamond" w:eastAsia="Times New Roman" w:hAnsi="Garamond" w:cs="Arial"/>
          <w:sz w:val="24"/>
          <w:szCs w:val="24"/>
          <w:lang w:eastAsia="pl-PL"/>
        </w:rPr>
        <w:lastRenderedPageBreak/>
        <w:t>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4F44D991"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BCE" w14:textId="77777777" w:rsidR="0045721C" w:rsidRDefault="0045721C" w:rsidP="009063FD">
      <w:pPr>
        <w:spacing w:after="0" w:line="240" w:lineRule="auto"/>
      </w:pPr>
      <w:r>
        <w:separator/>
      </w:r>
    </w:p>
  </w:endnote>
  <w:endnote w:type="continuationSeparator" w:id="0">
    <w:p w14:paraId="2F86CE7E" w14:textId="77777777" w:rsidR="0045721C" w:rsidRDefault="0045721C"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A9B6" w14:textId="77777777" w:rsidR="0045721C" w:rsidRDefault="0045721C" w:rsidP="009063FD">
      <w:pPr>
        <w:spacing w:after="0" w:line="240" w:lineRule="auto"/>
      </w:pPr>
      <w:r>
        <w:separator/>
      </w:r>
    </w:p>
  </w:footnote>
  <w:footnote w:type="continuationSeparator" w:id="0">
    <w:p w14:paraId="23605A9C" w14:textId="77777777" w:rsidR="0045721C" w:rsidRDefault="0045721C"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7CCD334D" w:rsidR="00386813" w:rsidRPr="009063FD" w:rsidRDefault="0045721C">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BD585B">
          <w:rPr>
            <w:rFonts w:asciiTheme="majorHAnsi" w:eastAsiaTheme="majorEastAsia" w:hAnsiTheme="majorHAnsi" w:cstheme="majorBidi"/>
            <w:sz w:val="16"/>
            <w:szCs w:val="16"/>
          </w:rPr>
          <w:t>Przetarg nieograniczony. Nr sprawy: DM.252.11.2022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8.25pt;height:8.2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9"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2"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9"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6"/>
  </w:num>
  <w:num w:numId="3" w16cid:durableId="1494293059">
    <w:abstractNumId w:val="1"/>
  </w:num>
  <w:num w:numId="4" w16cid:durableId="910506567">
    <w:abstractNumId w:val="20"/>
  </w:num>
  <w:num w:numId="5" w16cid:durableId="479545077">
    <w:abstractNumId w:val="31"/>
  </w:num>
  <w:num w:numId="6" w16cid:durableId="839270131">
    <w:abstractNumId w:val="34"/>
  </w:num>
  <w:num w:numId="7" w16cid:durableId="204291102">
    <w:abstractNumId w:val="8"/>
  </w:num>
  <w:num w:numId="8" w16cid:durableId="2112702280">
    <w:abstractNumId w:val="9"/>
  </w:num>
  <w:num w:numId="9" w16cid:durableId="1407264006">
    <w:abstractNumId w:val="10"/>
  </w:num>
  <w:num w:numId="10" w16cid:durableId="584341213">
    <w:abstractNumId w:val="11"/>
  </w:num>
  <w:num w:numId="11" w16cid:durableId="1545408730">
    <w:abstractNumId w:val="12"/>
  </w:num>
  <w:num w:numId="12" w16cid:durableId="1770269837">
    <w:abstractNumId w:val="13"/>
  </w:num>
  <w:num w:numId="13" w16cid:durableId="1687948032">
    <w:abstractNumId w:val="14"/>
  </w:num>
  <w:num w:numId="14" w16cid:durableId="1996299395">
    <w:abstractNumId w:val="25"/>
  </w:num>
  <w:num w:numId="15" w16cid:durableId="202524196">
    <w:abstractNumId w:val="26"/>
  </w:num>
  <w:num w:numId="16" w16cid:durableId="1870752141">
    <w:abstractNumId w:val="45"/>
  </w:num>
  <w:num w:numId="17" w16cid:durableId="126164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30"/>
  </w:num>
  <w:num w:numId="19" w16cid:durableId="2031761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2"/>
  </w:num>
  <w:num w:numId="22" w16cid:durableId="1593315763">
    <w:abstractNumId w:val="21"/>
  </w:num>
  <w:num w:numId="23" w16cid:durableId="421027461">
    <w:abstractNumId w:val="29"/>
  </w:num>
  <w:num w:numId="24" w16cid:durableId="1518305024">
    <w:abstractNumId w:val="22"/>
  </w:num>
  <w:num w:numId="25" w16cid:durableId="400299604">
    <w:abstractNumId w:val="28"/>
  </w:num>
  <w:num w:numId="26" w16cid:durableId="1133253138">
    <w:abstractNumId w:val="33"/>
  </w:num>
  <w:num w:numId="27" w16cid:durableId="1147549347">
    <w:abstractNumId w:val="27"/>
  </w:num>
  <w:num w:numId="28" w16cid:durableId="1678120276">
    <w:abstractNumId w:val="19"/>
  </w:num>
  <w:num w:numId="29" w16cid:durableId="269820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7"/>
  </w:num>
  <w:num w:numId="31" w16cid:durableId="208953316">
    <w:abstractNumId w:val="23"/>
  </w:num>
  <w:num w:numId="32" w16cid:durableId="1250043504">
    <w:abstractNumId w:val="40"/>
  </w:num>
  <w:num w:numId="33" w16cid:durableId="362944653">
    <w:abstractNumId w:val="24"/>
  </w:num>
  <w:num w:numId="34" w16cid:durableId="197788564">
    <w:abstractNumId w:val="41"/>
  </w:num>
  <w:num w:numId="35" w16cid:durableId="498958317">
    <w:abstractNumId w:val="43"/>
  </w:num>
  <w:num w:numId="36" w16cid:durableId="1950811807">
    <w:abstractNumId w:val="35"/>
  </w:num>
  <w:num w:numId="37" w16cid:durableId="1771702651">
    <w:abstractNumId w:val="38"/>
  </w:num>
  <w:num w:numId="38" w16cid:durableId="1782145929">
    <w:abstractNumId w:val="17"/>
  </w:num>
  <w:num w:numId="39" w16cid:durableId="1972899457">
    <w:abstractNumId w:val="44"/>
  </w:num>
  <w:num w:numId="40" w16cid:durableId="1790665447">
    <w:abstractNumId w:val="39"/>
  </w:num>
  <w:num w:numId="41" w16cid:durableId="1680305191">
    <w:abstractNumId w:val="4"/>
  </w:num>
  <w:num w:numId="42" w16cid:durableId="1498617641">
    <w:abstractNumId w:val="5"/>
  </w:num>
  <w:num w:numId="43" w16cid:durableId="62091699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14CDE"/>
    <w:rsid w:val="00134981"/>
    <w:rsid w:val="001452A1"/>
    <w:rsid w:val="00176BD9"/>
    <w:rsid w:val="00186961"/>
    <w:rsid w:val="00190B03"/>
    <w:rsid w:val="0019536E"/>
    <w:rsid w:val="001A6A4D"/>
    <w:rsid w:val="001B669A"/>
    <w:rsid w:val="001B7C87"/>
    <w:rsid w:val="001C2024"/>
    <w:rsid w:val="001C410B"/>
    <w:rsid w:val="001C5ED3"/>
    <w:rsid w:val="001D0642"/>
    <w:rsid w:val="001D5EAC"/>
    <w:rsid w:val="001E3B6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B7B"/>
    <w:rsid w:val="002F1EC7"/>
    <w:rsid w:val="00302DEC"/>
    <w:rsid w:val="00343485"/>
    <w:rsid w:val="00354E55"/>
    <w:rsid w:val="00362B46"/>
    <w:rsid w:val="00366071"/>
    <w:rsid w:val="00366611"/>
    <w:rsid w:val="0037035F"/>
    <w:rsid w:val="0037403E"/>
    <w:rsid w:val="00386813"/>
    <w:rsid w:val="00390BED"/>
    <w:rsid w:val="00393834"/>
    <w:rsid w:val="003B26AF"/>
    <w:rsid w:val="003B46DB"/>
    <w:rsid w:val="003C21BA"/>
    <w:rsid w:val="003C61F6"/>
    <w:rsid w:val="003D1D87"/>
    <w:rsid w:val="003E74E5"/>
    <w:rsid w:val="003F17D8"/>
    <w:rsid w:val="00421BF5"/>
    <w:rsid w:val="00426CD4"/>
    <w:rsid w:val="00437E9B"/>
    <w:rsid w:val="004459C5"/>
    <w:rsid w:val="0045721C"/>
    <w:rsid w:val="004626E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A4C2D"/>
    <w:rsid w:val="007B07E3"/>
    <w:rsid w:val="007B0F4F"/>
    <w:rsid w:val="007C2EF1"/>
    <w:rsid w:val="008062C6"/>
    <w:rsid w:val="00810D7F"/>
    <w:rsid w:val="008170B2"/>
    <w:rsid w:val="008257E0"/>
    <w:rsid w:val="0083112F"/>
    <w:rsid w:val="00836C7A"/>
    <w:rsid w:val="0084361F"/>
    <w:rsid w:val="008567DA"/>
    <w:rsid w:val="00883F8F"/>
    <w:rsid w:val="00886716"/>
    <w:rsid w:val="008A5548"/>
    <w:rsid w:val="008B1AC8"/>
    <w:rsid w:val="008B5795"/>
    <w:rsid w:val="008D49D0"/>
    <w:rsid w:val="008D6804"/>
    <w:rsid w:val="008F70BA"/>
    <w:rsid w:val="00905025"/>
    <w:rsid w:val="009063FD"/>
    <w:rsid w:val="00915AC1"/>
    <w:rsid w:val="00924073"/>
    <w:rsid w:val="00924F73"/>
    <w:rsid w:val="0093600A"/>
    <w:rsid w:val="009402C6"/>
    <w:rsid w:val="00962F3F"/>
    <w:rsid w:val="009656E1"/>
    <w:rsid w:val="009B14B2"/>
    <w:rsid w:val="009B4CCC"/>
    <w:rsid w:val="009E052A"/>
    <w:rsid w:val="009E7BE5"/>
    <w:rsid w:val="00A05B71"/>
    <w:rsid w:val="00A104F8"/>
    <w:rsid w:val="00A30173"/>
    <w:rsid w:val="00A30CB1"/>
    <w:rsid w:val="00A3531C"/>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E0AD2"/>
    <w:rsid w:val="00AF7511"/>
    <w:rsid w:val="00B03589"/>
    <w:rsid w:val="00B03C73"/>
    <w:rsid w:val="00B16C48"/>
    <w:rsid w:val="00B16E76"/>
    <w:rsid w:val="00B21790"/>
    <w:rsid w:val="00B24386"/>
    <w:rsid w:val="00B3462A"/>
    <w:rsid w:val="00B401BD"/>
    <w:rsid w:val="00B46995"/>
    <w:rsid w:val="00B6066D"/>
    <w:rsid w:val="00B628C3"/>
    <w:rsid w:val="00B72362"/>
    <w:rsid w:val="00B87AFE"/>
    <w:rsid w:val="00B904FF"/>
    <w:rsid w:val="00B92D6C"/>
    <w:rsid w:val="00BA33E0"/>
    <w:rsid w:val="00BB2B22"/>
    <w:rsid w:val="00BD0BF8"/>
    <w:rsid w:val="00BD585B"/>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731E"/>
    <w:rsid w:val="00CB06E4"/>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3216"/>
    <w:rsid w:val="00D66DB0"/>
    <w:rsid w:val="00D72592"/>
    <w:rsid w:val="00D74075"/>
    <w:rsid w:val="00D82E87"/>
    <w:rsid w:val="00D91E26"/>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4A2E"/>
    <w:rsid w:val="00E771F1"/>
    <w:rsid w:val="00E80728"/>
    <w:rsid w:val="00E95CCA"/>
    <w:rsid w:val="00E961AF"/>
    <w:rsid w:val="00EA44DD"/>
    <w:rsid w:val="00EA5059"/>
    <w:rsid w:val="00EB0F88"/>
    <w:rsid w:val="00ED5D14"/>
    <w:rsid w:val="00ED6B5A"/>
    <w:rsid w:val="00EE58B1"/>
    <w:rsid w:val="00EE6EE1"/>
    <w:rsid w:val="00F15ABF"/>
    <w:rsid w:val="00F246FF"/>
    <w:rsid w:val="00F301C9"/>
    <w:rsid w:val="00F47396"/>
    <w:rsid w:val="00F47709"/>
    <w:rsid w:val="00F5140B"/>
    <w:rsid w:val="00F57AC3"/>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101D15"/>
    <w:rsid w:val="00140FF6"/>
    <w:rsid w:val="00171076"/>
    <w:rsid w:val="001F0FA1"/>
    <w:rsid w:val="00283B85"/>
    <w:rsid w:val="00346D78"/>
    <w:rsid w:val="00405FAF"/>
    <w:rsid w:val="00450CD9"/>
    <w:rsid w:val="004B7241"/>
    <w:rsid w:val="00501A58"/>
    <w:rsid w:val="00554349"/>
    <w:rsid w:val="00573B80"/>
    <w:rsid w:val="0059539F"/>
    <w:rsid w:val="005A5AA5"/>
    <w:rsid w:val="005E39C3"/>
    <w:rsid w:val="00850B30"/>
    <w:rsid w:val="0087284B"/>
    <w:rsid w:val="0092574F"/>
    <w:rsid w:val="00A74B28"/>
    <w:rsid w:val="00AB31B4"/>
    <w:rsid w:val="00AE5D5C"/>
    <w:rsid w:val="00B1325A"/>
    <w:rsid w:val="00B30F80"/>
    <w:rsid w:val="00B825E0"/>
    <w:rsid w:val="00C143A9"/>
    <w:rsid w:val="00CB5031"/>
    <w:rsid w:val="00D1392C"/>
    <w:rsid w:val="00D57388"/>
    <w:rsid w:val="00D86BF1"/>
    <w:rsid w:val="00D879D0"/>
    <w:rsid w:val="00DC24C4"/>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 w:type="paragraph" w:customStyle="1" w:styleId="5391DBCF44834CD5BDE631377E33462D">
    <w:name w:val="5391DBCF44834CD5BDE631377E33462D"/>
    <w:rsid w:val="00D86B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8373</Words>
  <Characters>50238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Przetarg nieograniczony. Nr sprawy: DM.252.10.2022</vt:lpstr>
    </vt:vector>
  </TitlesOfParts>
  <Company/>
  <LinksUpToDate>false</LinksUpToDate>
  <CharactersWithSpaces>58495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DM.252.11.2022</dc:title>
  <dc:creator>p.paczkowski</dc:creator>
  <cp:lastModifiedBy>a.jundzill</cp:lastModifiedBy>
  <cp:revision>2</cp:revision>
  <cp:lastPrinted>2021-06-22T06:10:00Z</cp:lastPrinted>
  <dcterms:created xsi:type="dcterms:W3CDTF">2022-05-30T10:45:00Z</dcterms:created>
  <dcterms:modified xsi:type="dcterms:W3CDTF">2022-05-30T10:45:00Z</dcterms:modified>
</cp:coreProperties>
</file>